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Bang"/>
        <w:tblW w:w="1474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8930"/>
      </w:tblGrid>
      <w:tr w:rsidR="004F7AD6" w:rsidRPr="00087B27" w14:paraId="1674ACD7" w14:textId="77777777" w:rsidTr="000445C1">
        <w:tc>
          <w:tcPr>
            <w:tcW w:w="5812" w:type="dxa"/>
          </w:tcPr>
          <w:p w14:paraId="0F62AF74" w14:textId="77777777" w:rsidR="004F7AD6" w:rsidRPr="00087B27" w:rsidRDefault="004F7AD6" w:rsidP="003C0713">
            <w:pPr>
              <w:jc w:val="center"/>
              <w:rPr>
                <w:rFonts w:ascii="Times New Roman" w:hAnsi="Times New Roman"/>
                <w:sz w:val="24"/>
                <w:szCs w:val="24"/>
              </w:rPr>
            </w:pPr>
            <w:r w:rsidRPr="00087B27">
              <w:rPr>
                <w:rFonts w:ascii="Times New Roman" w:hAnsi="Times New Roman"/>
                <w:sz w:val="24"/>
                <w:szCs w:val="24"/>
              </w:rPr>
              <w:t>UBND TỈNH THÁI NGUYÊN</w:t>
            </w:r>
          </w:p>
          <w:p w14:paraId="57F1A76B" w14:textId="77777777" w:rsidR="004F7AD6" w:rsidRPr="00087B27" w:rsidRDefault="004F7AD6" w:rsidP="003C0713">
            <w:pPr>
              <w:jc w:val="center"/>
              <w:rPr>
                <w:rFonts w:ascii="Times New Roman" w:hAnsi="Times New Roman"/>
                <w:b/>
                <w:sz w:val="24"/>
                <w:szCs w:val="24"/>
              </w:rPr>
            </w:pPr>
            <w:r w:rsidRPr="00087B27">
              <w:rPr>
                <w:rFonts w:ascii="Times New Roman" w:hAnsi="Times New Roman"/>
                <w:b/>
                <w:sz w:val="24"/>
                <w:szCs w:val="24"/>
              </w:rPr>
              <w:t>SỞ NÔNG NGHIỆP VÀ MÔI TRƯỜNG</w:t>
            </w:r>
          </w:p>
          <w:p w14:paraId="6CB08923" w14:textId="77777777" w:rsidR="004F7AD6" w:rsidRPr="00087B27" w:rsidRDefault="004F7AD6" w:rsidP="003C0713">
            <w:pPr>
              <w:jc w:val="center"/>
              <w:rPr>
                <w:rFonts w:ascii="Times New Roman" w:hAnsi="Times New Roman"/>
                <w:b/>
                <w:sz w:val="24"/>
                <w:szCs w:val="24"/>
              </w:rPr>
            </w:pPr>
            <w:r w:rsidRPr="00087B27">
              <w:rPr>
                <w:rFonts w:ascii="Times New Roman" w:hAnsi="Times New Roman"/>
                <w:b/>
                <w:noProof/>
                <w:sz w:val="24"/>
                <w:szCs w:val="24"/>
                <w:lang w:eastAsia="vi-VN"/>
              </w:rPr>
              <mc:AlternateContent>
                <mc:Choice Requires="wps">
                  <w:drawing>
                    <wp:anchor distT="0" distB="0" distL="114300" distR="114300" simplePos="0" relativeHeight="251659264" behindDoc="0" locked="0" layoutInCell="1" allowOverlap="1" wp14:anchorId="6B8463F0" wp14:editId="50FAEEC4">
                      <wp:simplePos x="0" y="0"/>
                      <wp:positionH relativeFrom="column">
                        <wp:posOffset>1215390</wp:posOffset>
                      </wp:positionH>
                      <wp:positionV relativeFrom="paragraph">
                        <wp:posOffset>8255</wp:posOffset>
                      </wp:positionV>
                      <wp:extent cx="971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2707E91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7pt,.65pt" to="17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" strokecolor="black [3200]" strokeweight=".5pt">
                      <v:stroke joinstyle="miter"/>
                    </v:line>
                  </w:pict>
                </mc:Fallback>
              </mc:AlternateContent>
            </w:r>
          </w:p>
          <w:p w14:paraId="4B89F8AD" w14:textId="77777777" w:rsidR="004F7AD6" w:rsidRPr="00087B27" w:rsidRDefault="004F7AD6" w:rsidP="003C0713">
            <w:pPr>
              <w:jc w:val="center"/>
              <w:rPr>
                <w:rFonts w:ascii="Times New Roman" w:hAnsi="Times New Roman"/>
                <w:sz w:val="24"/>
                <w:szCs w:val="24"/>
              </w:rPr>
            </w:pPr>
            <w:r w:rsidRPr="00087B27">
              <w:rPr>
                <w:rFonts w:ascii="Times New Roman" w:hAnsi="Times New Roman"/>
                <w:sz w:val="24"/>
                <w:szCs w:val="24"/>
              </w:rPr>
              <w:t xml:space="preserve"> </w:t>
            </w:r>
          </w:p>
        </w:tc>
        <w:tc>
          <w:tcPr>
            <w:tcW w:w="8930" w:type="dxa"/>
          </w:tcPr>
          <w:p w14:paraId="0715F385" w14:textId="532AA6DC" w:rsidR="004F7AD6" w:rsidRPr="00087B27" w:rsidRDefault="004F7AD6" w:rsidP="003C0713">
            <w:pPr>
              <w:jc w:val="center"/>
              <w:rPr>
                <w:rFonts w:ascii="Times New Roman" w:hAnsi="Times New Roman"/>
                <w:b/>
                <w:sz w:val="24"/>
                <w:szCs w:val="24"/>
              </w:rPr>
            </w:pPr>
            <w:r w:rsidRPr="00087B27">
              <w:rPr>
                <w:rFonts w:ascii="Times New Roman" w:hAnsi="Times New Roman"/>
                <w:b/>
                <w:sz w:val="24"/>
                <w:szCs w:val="24"/>
              </w:rPr>
              <w:t>CỘNG HÒA XÃ HỘI CHỦ NGHĨA VIỆT NAM</w:t>
            </w:r>
          </w:p>
          <w:p w14:paraId="702BF3A7" w14:textId="590E4C2E" w:rsidR="004F7AD6" w:rsidRPr="00087B27" w:rsidRDefault="004F7AD6" w:rsidP="003C0713">
            <w:pPr>
              <w:jc w:val="center"/>
              <w:rPr>
                <w:rFonts w:ascii="Times New Roman" w:hAnsi="Times New Roman"/>
                <w:b/>
                <w:sz w:val="24"/>
                <w:szCs w:val="24"/>
              </w:rPr>
            </w:pPr>
            <w:r w:rsidRPr="00087B27">
              <w:rPr>
                <w:rFonts w:ascii="Times New Roman" w:hAnsi="Times New Roman"/>
                <w:b/>
                <w:sz w:val="24"/>
                <w:szCs w:val="24"/>
              </w:rPr>
              <w:t>Độc lập - Tự do - Hạnh phúc</w:t>
            </w:r>
          </w:p>
          <w:p w14:paraId="612F52AA" w14:textId="148D5528" w:rsidR="004F7AD6" w:rsidRPr="00640F4D" w:rsidRDefault="00264AC5" w:rsidP="00640F4D">
            <w:pPr>
              <w:rPr>
                <w:rFonts w:ascii="Times New Roman" w:hAnsi="Times New Roman"/>
                <w:sz w:val="24"/>
                <w:szCs w:val="24"/>
                <w:lang w:val="en-US"/>
              </w:rPr>
            </w:pPr>
            <w:r w:rsidRPr="00087B27">
              <w:rPr>
                <w:rFonts w:ascii="Times New Roman" w:hAnsi="Times New Roman"/>
                <w:noProof/>
                <w:sz w:val="24"/>
                <w:szCs w:val="24"/>
                <w:lang w:eastAsia="vi-VN"/>
              </w:rPr>
              <mc:AlternateContent>
                <mc:Choice Requires="wps">
                  <w:drawing>
                    <wp:anchor distT="0" distB="0" distL="114300" distR="114300" simplePos="0" relativeHeight="251660288" behindDoc="0" locked="0" layoutInCell="1" allowOverlap="1" wp14:anchorId="45A6A35A" wp14:editId="5851B395">
                      <wp:simplePos x="0" y="0"/>
                      <wp:positionH relativeFrom="column">
                        <wp:posOffset>1894840</wp:posOffset>
                      </wp:positionH>
                      <wp:positionV relativeFrom="paragraph">
                        <wp:posOffset>64135</wp:posOffset>
                      </wp:positionV>
                      <wp:extent cx="18288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09437F"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pt,5.05pt" to="293.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" strokecolor="black [3200]" strokeweight=".5pt">
                      <v:stroke joinstyle="miter"/>
                    </v:line>
                  </w:pict>
                </mc:Fallback>
              </mc:AlternateContent>
            </w:r>
          </w:p>
          <w:p w14:paraId="6F832D7B" w14:textId="59152306" w:rsidR="004F7AD6" w:rsidRPr="001E09E6" w:rsidRDefault="004F7AD6" w:rsidP="00024816">
            <w:pPr>
              <w:jc w:val="center"/>
              <w:rPr>
                <w:rFonts w:ascii="Times New Roman" w:hAnsi="Times New Roman"/>
                <w:i/>
                <w:sz w:val="24"/>
                <w:szCs w:val="24"/>
                <w:lang w:val="en-US"/>
              </w:rPr>
            </w:pPr>
            <w:r w:rsidRPr="00087B27">
              <w:rPr>
                <w:rFonts w:ascii="Times New Roman" w:hAnsi="Times New Roman"/>
                <w:i/>
                <w:sz w:val="24"/>
                <w:szCs w:val="24"/>
              </w:rPr>
              <w:t xml:space="preserve">Thái Nguyên, ngày </w:t>
            </w:r>
            <w:r w:rsidR="001E09E6">
              <w:rPr>
                <w:rFonts w:ascii="Times New Roman" w:hAnsi="Times New Roman"/>
                <w:i/>
                <w:sz w:val="24"/>
                <w:szCs w:val="24"/>
                <w:lang w:val="en-US"/>
              </w:rPr>
              <w:t>0</w:t>
            </w:r>
            <w:r w:rsidR="00024816">
              <w:rPr>
                <w:rFonts w:ascii="Times New Roman" w:hAnsi="Times New Roman"/>
                <w:i/>
                <w:sz w:val="24"/>
                <w:szCs w:val="24"/>
                <w:lang w:val="en-US"/>
              </w:rPr>
              <w:t>2</w:t>
            </w:r>
            <w:r w:rsidR="00DA3055" w:rsidRPr="00087B27">
              <w:rPr>
                <w:rFonts w:ascii="Times New Roman" w:hAnsi="Times New Roman"/>
                <w:i/>
                <w:sz w:val="24"/>
                <w:szCs w:val="24"/>
                <w:lang w:val="en-US"/>
              </w:rPr>
              <w:t xml:space="preserve"> </w:t>
            </w:r>
            <w:r w:rsidRPr="00087B27">
              <w:rPr>
                <w:rFonts w:ascii="Times New Roman" w:hAnsi="Times New Roman"/>
                <w:i/>
                <w:sz w:val="24"/>
                <w:szCs w:val="24"/>
              </w:rPr>
              <w:t xml:space="preserve">tháng </w:t>
            </w:r>
            <w:r w:rsidR="001E09E6">
              <w:rPr>
                <w:rFonts w:ascii="Times New Roman" w:hAnsi="Times New Roman"/>
                <w:i/>
                <w:sz w:val="24"/>
                <w:szCs w:val="24"/>
                <w:lang w:val="en-US"/>
              </w:rPr>
              <w:t>6</w:t>
            </w:r>
            <w:r w:rsidRPr="00087B27">
              <w:rPr>
                <w:rFonts w:ascii="Times New Roman" w:hAnsi="Times New Roman"/>
                <w:i/>
                <w:sz w:val="24"/>
                <w:szCs w:val="24"/>
              </w:rPr>
              <w:t xml:space="preserve"> năm 202</w:t>
            </w:r>
            <w:r w:rsidR="001E09E6">
              <w:rPr>
                <w:rFonts w:ascii="Times New Roman" w:hAnsi="Times New Roman"/>
                <w:i/>
                <w:sz w:val="24"/>
                <w:szCs w:val="24"/>
                <w:lang w:val="en-US"/>
              </w:rPr>
              <w:t>6</w:t>
            </w:r>
          </w:p>
        </w:tc>
      </w:tr>
    </w:tbl>
    <w:p w14:paraId="15176FFA" w14:textId="77777777" w:rsidR="004F7AD6" w:rsidRPr="00087B27" w:rsidRDefault="004F7AD6" w:rsidP="00A03EC1">
      <w:pPr>
        <w:jc w:val="center"/>
        <w:rPr>
          <w:rFonts w:ascii="Times New Roman" w:hAnsi="Times New Roman"/>
          <w:b/>
          <w:sz w:val="24"/>
          <w:szCs w:val="24"/>
        </w:rPr>
      </w:pPr>
    </w:p>
    <w:p w14:paraId="3F2F8251" w14:textId="31A270B4" w:rsidR="00A03EC1" w:rsidRPr="00024816" w:rsidRDefault="00694F1B" w:rsidP="00694F1B">
      <w:pPr>
        <w:spacing w:before="120"/>
        <w:jc w:val="center"/>
        <w:rPr>
          <w:rFonts w:ascii="Times New Roman" w:hAnsi="Times New Roman"/>
          <w:b/>
          <w:sz w:val="24"/>
          <w:szCs w:val="24"/>
        </w:rPr>
      </w:pPr>
      <w:r w:rsidRPr="00024816">
        <w:rPr>
          <w:rFonts w:ascii="Times New Roman" w:hAnsi="Times New Roman"/>
          <w:b/>
          <w:sz w:val="24"/>
          <w:szCs w:val="24"/>
        </w:rPr>
        <w:t>BẢN</w:t>
      </w:r>
      <w:r w:rsidR="00A03EC1" w:rsidRPr="00024816">
        <w:rPr>
          <w:rFonts w:ascii="Times New Roman" w:hAnsi="Times New Roman"/>
          <w:b/>
          <w:sz w:val="24"/>
          <w:szCs w:val="24"/>
        </w:rPr>
        <w:t xml:space="preserve"> TỔNG HỢP</w:t>
      </w:r>
      <w:r w:rsidRPr="00024816">
        <w:rPr>
          <w:rFonts w:ascii="Times New Roman" w:hAnsi="Times New Roman"/>
          <w:b/>
          <w:sz w:val="24"/>
          <w:szCs w:val="24"/>
        </w:rPr>
        <w:t xml:space="preserve"> Ý KIẾN, TIẾP THU,</w:t>
      </w:r>
      <w:r w:rsidR="00A03EC1" w:rsidRPr="00024816">
        <w:rPr>
          <w:rFonts w:ascii="Times New Roman" w:hAnsi="Times New Roman"/>
          <w:b/>
          <w:sz w:val="24"/>
          <w:szCs w:val="24"/>
        </w:rPr>
        <w:t xml:space="preserve"> GIẢI TRÌNH Ý KIẾN</w:t>
      </w:r>
      <w:r w:rsidRPr="00024816">
        <w:rPr>
          <w:rFonts w:ascii="Times New Roman" w:hAnsi="Times New Roman"/>
          <w:b/>
          <w:sz w:val="24"/>
          <w:szCs w:val="24"/>
        </w:rPr>
        <w:t xml:space="preserve"> GÓP Ý</w:t>
      </w:r>
      <w:r w:rsidR="006B3657" w:rsidRPr="00024816">
        <w:rPr>
          <w:rFonts w:ascii="Times New Roman" w:hAnsi="Times New Roman"/>
          <w:b/>
          <w:sz w:val="24"/>
          <w:szCs w:val="24"/>
        </w:rPr>
        <w:t xml:space="preserve"> </w:t>
      </w:r>
    </w:p>
    <w:p w14:paraId="042D837B" w14:textId="77777777" w:rsidR="00024816" w:rsidRPr="00024816" w:rsidRDefault="00A03EC1" w:rsidP="00024816">
      <w:pPr>
        <w:shd w:val="clear" w:color="auto" w:fill="FFFFFF"/>
        <w:jc w:val="center"/>
        <w:rPr>
          <w:rFonts w:ascii="Times New Roman" w:hAnsi="Times New Roman"/>
          <w:b/>
        </w:rPr>
      </w:pPr>
      <w:r w:rsidRPr="00024816">
        <w:rPr>
          <w:rFonts w:ascii="Times New Roman" w:hAnsi="Times New Roman"/>
          <w:b/>
          <w:lang w:val="pt-BR"/>
        </w:rPr>
        <w:t xml:space="preserve">vào </w:t>
      </w:r>
      <w:r w:rsidR="00602A8B" w:rsidRPr="00024816">
        <w:rPr>
          <w:rFonts w:ascii="Times New Roman" w:hAnsi="Times New Roman"/>
          <w:b/>
          <w:lang w:val="pt-BR"/>
        </w:rPr>
        <w:t xml:space="preserve">hồ sơ </w:t>
      </w:r>
      <w:r w:rsidRPr="00024816">
        <w:rPr>
          <w:rFonts w:ascii="Times New Roman" w:hAnsi="Times New Roman"/>
          <w:b/>
          <w:lang w:val="pt-BR"/>
        </w:rPr>
        <w:t xml:space="preserve">dự thảo </w:t>
      </w:r>
      <w:r w:rsidR="00024816" w:rsidRPr="00024816">
        <w:rPr>
          <w:rFonts w:ascii="Times New Roman" w:hAnsi="Times New Roman"/>
          <w:b/>
          <w:lang w:val="pt-BR"/>
        </w:rPr>
        <w:t>Quyết định</w:t>
      </w:r>
      <w:r w:rsidRPr="00024816">
        <w:rPr>
          <w:rFonts w:ascii="Times New Roman" w:hAnsi="Times New Roman"/>
          <w:b/>
          <w:lang w:val="pt-BR"/>
        </w:rPr>
        <w:t xml:space="preserve"> của </w:t>
      </w:r>
      <w:r w:rsidR="00024816" w:rsidRPr="00024816">
        <w:rPr>
          <w:rFonts w:ascii="Times New Roman" w:hAnsi="Times New Roman"/>
          <w:b/>
          <w:lang w:val="pt-BR"/>
        </w:rPr>
        <w:t>UBND tỉnh</w:t>
      </w:r>
      <w:r w:rsidRPr="00024816">
        <w:rPr>
          <w:rFonts w:ascii="Times New Roman" w:hAnsi="Times New Roman"/>
          <w:b/>
          <w:lang w:val="pt-BR"/>
        </w:rPr>
        <w:t xml:space="preserve"> </w:t>
      </w:r>
      <w:r w:rsidR="00024816" w:rsidRPr="00024816">
        <w:rPr>
          <w:rFonts w:ascii="Times New Roman" w:hAnsi="Times New Roman"/>
          <w:b/>
        </w:rPr>
        <w:t>Quy định mật độ chăn nuôi trên địa bàn tỉnh Thái Nguyên đến năm 2030</w:t>
      </w:r>
    </w:p>
    <w:p w14:paraId="486952C3" w14:textId="061AA02E" w:rsidR="00434B08" w:rsidRPr="00386BD0" w:rsidRDefault="00694F1B" w:rsidP="00386BD0">
      <w:pPr>
        <w:pStyle w:val="ThngthngWeb"/>
        <w:spacing w:before="0" w:beforeAutospacing="0" w:after="0" w:afterAutospacing="0"/>
        <w:jc w:val="center"/>
        <w:rPr>
          <w:b/>
          <w:i/>
          <w:lang w:val="nl-NL"/>
        </w:rPr>
      </w:pPr>
      <w:r w:rsidRPr="00087B27">
        <w:rPr>
          <w:b/>
          <w:i/>
          <w:noProof/>
          <w:lang w:val="vi-VN" w:eastAsia="vi-VN"/>
        </w:rPr>
        <mc:AlternateContent>
          <mc:Choice Requires="wps">
            <w:drawing>
              <wp:anchor distT="0" distB="0" distL="114300" distR="114300" simplePos="0" relativeHeight="251661312" behindDoc="0" locked="0" layoutInCell="1" allowOverlap="1" wp14:anchorId="323B9491" wp14:editId="32BF5F2F">
                <wp:simplePos x="0" y="0"/>
                <wp:positionH relativeFrom="column">
                  <wp:posOffset>3880485</wp:posOffset>
                </wp:positionH>
                <wp:positionV relativeFrom="paragraph">
                  <wp:posOffset>22225</wp:posOffset>
                </wp:positionV>
                <wp:extent cx="156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475D670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55pt,1.75pt" to="428.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" strokecolor="black [3200]" strokeweight=".5pt">
                <v:stroke joinstyle="miter"/>
              </v:line>
            </w:pict>
          </mc:Fallback>
        </mc:AlternateContent>
      </w:r>
    </w:p>
    <w:p w14:paraId="24C24719" w14:textId="35682303" w:rsidR="00DD5D53" w:rsidRPr="00024816" w:rsidRDefault="00DD5D53" w:rsidP="00F751EE">
      <w:pPr>
        <w:shd w:val="clear" w:color="auto" w:fill="FFFFFF"/>
        <w:ind w:firstLine="720"/>
        <w:jc w:val="both"/>
        <w:rPr>
          <w:rFonts w:ascii="Times New Roman" w:hAnsi="Times New Roman"/>
          <w:b/>
          <w:sz w:val="24"/>
          <w:szCs w:val="24"/>
        </w:rPr>
      </w:pPr>
      <w:r w:rsidRPr="00024816">
        <w:rPr>
          <w:rFonts w:ascii="Times New Roman" w:hAnsi="Times New Roman"/>
          <w:bCs/>
          <w:sz w:val="24"/>
          <w:szCs w:val="24"/>
        </w:rPr>
        <w:t xml:space="preserve">Căn cứ Luật ban hành văn bản quy phạm pháp luật, cơ quan chủ trì soạn thảo đã tổ chức lấy ý kiến tham gia góp ý </w:t>
      </w:r>
      <w:r w:rsidRPr="00024816">
        <w:rPr>
          <w:rFonts w:ascii="Times New Roman" w:hAnsi="Times New Roman"/>
          <w:sz w:val="24"/>
          <w:szCs w:val="24"/>
          <w:lang w:val="pt-BR"/>
        </w:rPr>
        <w:t>vào dự thảo</w:t>
      </w:r>
      <w:r w:rsidR="00024816" w:rsidRPr="00024816">
        <w:rPr>
          <w:rFonts w:ascii="Times New Roman" w:hAnsi="Times New Roman"/>
          <w:sz w:val="24"/>
          <w:szCs w:val="24"/>
          <w:lang w:val="pt-BR"/>
        </w:rPr>
        <w:t xml:space="preserve"> Quyết định của UBND tỉnh </w:t>
      </w:r>
      <w:r w:rsidR="00024816" w:rsidRPr="00024816">
        <w:rPr>
          <w:rFonts w:ascii="Times New Roman" w:hAnsi="Times New Roman"/>
          <w:sz w:val="24"/>
          <w:szCs w:val="24"/>
        </w:rPr>
        <w:t>Quy định mật độ chăn nuôi trên địa bàn tỉnh Thái Nguyên đến năm 2030</w:t>
      </w:r>
      <w:r w:rsidR="00024816">
        <w:rPr>
          <w:iCs/>
        </w:rPr>
        <w:t xml:space="preserve"> </w:t>
      </w:r>
      <w:r w:rsidRPr="00024816">
        <w:rPr>
          <w:rFonts w:ascii="Times New Roman" w:hAnsi="Times New Roman"/>
          <w:iCs/>
          <w:sz w:val="24"/>
          <w:szCs w:val="24"/>
        </w:rPr>
        <w:t>(</w:t>
      </w:r>
      <w:r w:rsidRPr="00024816">
        <w:rPr>
          <w:rFonts w:ascii="Times New Roman" w:hAnsi="Times New Roman"/>
          <w:i/>
          <w:iCs/>
          <w:sz w:val="24"/>
          <w:szCs w:val="24"/>
        </w:rPr>
        <w:t xml:space="preserve">tại Công văn số </w:t>
      </w:r>
      <w:r w:rsidR="00024816" w:rsidRPr="00024816">
        <w:rPr>
          <w:rFonts w:ascii="Times New Roman" w:hAnsi="Times New Roman"/>
          <w:i/>
          <w:iCs/>
          <w:sz w:val="24"/>
          <w:szCs w:val="24"/>
        </w:rPr>
        <w:t>5560/</w:t>
      </w:r>
      <w:r w:rsidRPr="00024816">
        <w:rPr>
          <w:rFonts w:ascii="Times New Roman" w:hAnsi="Times New Roman"/>
          <w:i/>
          <w:iCs/>
          <w:sz w:val="24"/>
          <w:szCs w:val="24"/>
        </w:rPr>
        <w:t xml:space="preserve">SNNMT-KHTC ngày </w:t>
      </w:r>
      <w:r w:rsidR="00024816" w:rsidRPr="00024816">
        <w:rPr>
          <w:rFonts w:ascii="Times New Roman" w:hAnsi="Times New Roman"/>
          <w:i/>
          <w:iCs/>
          <w:sz w:val="24"/>
          <w:szCs w:val="24"/>
        </w:rPr>
        <w:t>22</w:t>
      </w:r>
      <w:r w:rsidR="0033295E" w:rsidRPr="00024816">
        <w:rPr>
          <w:rFonts w:ascii="Times New Roman" w:hAnsi="Times New Roman"/>
          <w:i/>
          <w:iCs/>
          <w:sz w:val="24"/>
          <w:szCs w:val="24"/>
        </w:rPr>
        <w:t>/</w:t>
      </w:r>
      <w:r w:rsidR="00145EFB" w:rsidRPr="00024816">
        <w:rPr>
          <w:rFonts w:ascii="Times New Roman" w:hAnsi="Times New Roman"/>
          <w:i/>
          <w:iCs/>
          <w:sz w:val="24"/>
          <w:szCs w:val="24"/>
        </w:rPr>
        <w:t>5</w:t>
      </w:r>
      <w:r w:rsidRPr="00024816">
        <w:rPr>
          <w:rFonts w:ascii="Times New Roman" w:hAnsi="Times New Roman"/>
          <w:i/>
          <w:iCs/>
          <w:sz w:val="24"/>
          <w:szCs w:val="24"/>
        </w:rPr>
        <w:t>/202</w:t>
      </w:r>
      <w:r w:rsidR="00145EFB" w:rsidRPr="00024816">
        <w:rPr>
          <w:rFonts w:ascii="Times New Roman" w:hAnsi="Times New Roman"/>
          <w:i/>
          <w:iCs/>
          <w:sz w:val="24"/>
          <w:szCs w:val="24"/>
        </w:rPr>
        <w:t>6</w:t>
      </w:r>
      <w:r w:rsidRPr="00024816">
        <w:rPr>
          <w:rFonts w:ascii="Times New Roman" w:hAnsi="Times New Roman"/>
          <w:i/>
          <w:iCs/>
          <w:sz w:val="24"/>
          <w:szCs w:val="24"/>
        </w:rPr>
        <w:t xml:space="preserve"> của Sở Nông nghiệp và Môi trường</w:t>
      </w:r>
      <w:r w:rsidRPr="00024816">
        <w:rPr>
          <w:rFonts w:ascii="Times New Roman" w:hAnsi="Times New Roman"/>
          <w:iCs/>
          <w:sz w:val="24"/>
          <w:szCs w:val="24"/>
        </w:rPr>
        <w:t>).</w:t>
      </w:r>
    </w:p>
    <w:p w14:paraId="08A41020" w14:textId="04889836" w:rsidR="0058281E" w:rsidRPr="00087B27" w:rsidRDefault="0058281E" w:rsidP="00F751EE">
      <w:pPr>
        <w:pStyle w:val="ThngthngWeb"/>
        <w:spacing w:before="120" w:beforeAutospacing="0" w:after="0" w:afterAutospacing="0"/>
        <w:ind w:firstLine="709"/>
        <w:jc w:val="both"/>
        <w:rPr>
          <w:bCs/>
          <w:iCs/>
        </w:rPr>
      </w:pPr>
      <w:r w:rsidRPr="00087B27">
        <w:rPr>
          <w:b/>
          <w:iCs/>
        </w:rPr>
        <w:t xml:space="preserve">1. </w:t>
      </w:r>
      <w:r w:rsidRPr="00087B27">
        <w:rPr>
          <w:bCs/>
          <w:iCs/>
        </w:rPr>
        <w:t xml:space="preserve">Tổng số </w:t>
      </w:r>
      <w:r w:rsidR="00024816">
        <w:rPr>
          <w:bCs/>
          <w:iCs/>
        </w:rPr>
        <w:t>117</w:t>
      </w:r>
      <w:r w:rsidRPr="00087B27">
        <w:rPr>
          <w:bCs/>
          <w:iCs/>
        </w:rPr>
        <w:t xml:space="preserve"> cơ quan, tổ chức, cá nhân đã gửi xin ý kiến, góp ý, phản biện xã hội và tổng số nhận được </w:t>
      </w:r>
      <w:r w:rsidR="00EE276A">
        <w:rPr>
          <w:bCs/>
          <w:iCs/>
        </w:rPr>
        <w:t>6</w:t>
      </w:r>
      <w:r w:rsidR="00640F4D">
        <w:rPr>
          <w:bCs/>
          <w:iCs/>
        </w:rPr>
        <w:t>5</w:t>
      </w:r>
      <w:r w:rsidRPr="00087B27">
        <w:rPr>
          <w:bCs/>
          <w:iCs/>
        </w:rPr>
        <w:t xml:space="preserve"> ý kiến.</w:t>
      </w:r>
    </w:p>
    <w:p w14:paraId="190B4D61" w14:textId="78D2F4D7" w:rsidR="0058281E" w:rsidRPr="00087B27" w:rsidRDefault="0058281E" w:rsidP="00F751EE">
      <w:pPr>
        <w:pStyle w:val="ThngthngWeb"/>
        <w:spacing w:before="120" w:beforeAutospacing="0" w:after="0" w:afterAutospacing="0"/>
        <w:ind w:firstLine="709"/>
        <w:jc w:val="both"/>
        <w:rPr>
          <w:bCs/>
          <w:iCs/>
        </w:rPr>
      </w:pPr>
      <w:r w:rsidRPr="00087B27">
        <w:rPr>
          <w:b/>
          <w:iCs/>
        </w:rPr>
        <w:t>2.</w:t>
      </w:r>
      <w:r w:rsidRPr="00087B27">
        <w:rPr>
          <w:bCs/>
          <w:iCs/>
        </w:rPr>
        <w:t xml:space="preserve"> Kết quả cụ thể: Có </w:t>
      </w:r>
      <w:r w:rsidR="00943041">
        <w:rPr>
          <w:bCs/>
          <w:iCs/>
        </w:rPr>
        <w:t>6</w:t>
      </w:r>
      <w:r w:rsidR="00640F4D">
        <w:rPr>
          <w:bCs/>
          <w:iCs/>
        </w:rPr>
        <w:t>2</w:t>
      </w:r>
      <w:r w:rsidR="00943041">
        <w:rPr>
          <w:bCs/>
          <w:iCs/>
        </w:rPr>
        <w:t xml:space="preserve"> </w:t>
      </w:r>
      <w:r w:rsidRPr="00087B27">
        <w:rPr>
          <w:bCs/>
          <w:iCs/>
        </w:rPr>
        <w:t xml:space="preserve">cơ quan, tổ chức nhất trí hoàn toàn với dự thảo </w:t>
      </w:r>
      <w:r w:rsidR="004A2902">
        <w:rPr>
          <w:bCs/>
          <w:iCs/>
        </w:rPr>
        <w:t>Quyết định</w:t>
      </w:r>
      <w:r w:rsidRPr="00087B27">
        <w:rPr>
          <w:bCs/>
          <w:iCs/>
        </w:rPr>
        <w:t xml:space="preserve">; có </w:t>
      </w:r>
      <w:r w:rsidR="00EE276A">
        <w:rPr>
          <w:bCs/>
          <w:iCs/>
        </w:rPr>
        <w:t>0</w:t>
      </w:r>
      <w:r w:rsidR="00943041">
        <w:rPr>
          <w:bCs/>
          <w:iCs/>
        </w:rPr>
        <w:t>3</w:t>
      </w:r>
      <w:r w:rsidR="00EE276A">
        <w:rPr>
          <w:bCs/>
          <w:iCs/>
        </w:rPr>
        <w:t xml:space="preserve"> </w:t>
      </w:r>
      <w:r w:rsidRPr="00087B27">
        <w:rPr>
          <w:bCs/>
          <w:iCs/>
        </w:rPr>
        <w:t>cơ quan, tổ chức có ý kiến, góp ý, cụ thể như sau:</w:t>
      </w:r>
    </w:p>
    <w:p w14:paraId="279D0A5C" w14:textId="183F7535" w:rsidR="00A03EC1" w:rsidRPr="00087B27" w:rsidRDefault="0058281E" w:rsidP="00F751EE">
      <w:pPr>
        <w:spacing w:before="120"/>
        <w:ind w:firstLine="709"/>
        <w:jc w:val="both"/>
        <w:rPr>
          <w:rFonts w:ascii="Times New Roman" w:hAnsi="Times New Roman"/>
          <w:i/>
          <w:iCs/>
          <w:sz w:val="24"/>
          <w:szCs w:val="24"/>
        </w:rPr>
      </w:pPr>
      <w:r w:rsidRPr="00087B27">
        <w:rPr>
          <w:rFonts w:ascii="Times New Roman" w:hAnsi="Times New Roman"/>
          <w:i/>
          <w:iCs/>
          <w:sz w:val="24"/>
          <w:szCs w:val="24"/>
        </w:rPr>
        <w:t>*</w:t>
      </w:r>
      <w:r w:rsidR="00A03EC1" w:rsidRPr="00087B27">
        <w:rPr>
          <w:rFonts w:ascii="Times New Roman" w:hAnsi="Times New Roman"/>
          <w:i/>
          <w:iCs/>
          <w:sz w:val="24"/>
          <w:szCs w:val="24"/>
        </w:rPr>
        <w:t xml:space="preserve"> Các Sở, ngành và đơn vị nhất trí với dự thảo: </w:t>
      </w:r>
    </w:p>
    <w:p w14:paraId="4EA33F91" w14:textId="48DD9A32" w:rsidR="00A03EC1" w:rsidRPr="00087B27" w:rsidRDefault="00A03EC1" w:rsidP="00F751EE">
      <w:pPr>
        <w:spacing w:before="120"/>
        <w:ind w:firstLine="709"/>
        <w:jc w:val="both"/>
        <w:rPr>
          <w:rFonts w:ascii="Times New Roman" w:hAnsi="Times New Roman"/>
          <w:bCs/>
          <w:sz w:val="24"/>
          <w:szCs w:val="24"/>
          <w:lang w:val="nl-NL"/>
        </w:rPr>
      </w:pPr>
      <w:r w:rsidRPr="00087B27">
        <w:rPr>
          <w:rFonts w:ascii="Times New Roman" w:hAnsi="Times New Roman"/>
          <w:bCs/>
          <w:sz w:val="24"/>
          <w:szCs w:val="24"/>
          <w:lang w:val="nl-NL"/>
        </w:rPr>
        <w:t xml:space="preserve">- Các Sở: </w:t>
      </w:r>
      <w:r w:rsidR="00145EFB" w:rsidRPr="00087B27">
        <w:rPr>
          <w:rFonts w:ascii="Times New Roman" w:hAnsi="Times New Roman"/>
          <w:bCs/>
          <w:sz w:val="24"/>
          <w:szCs w:val="24"/>
          <w:lang w:val="nl-NL"/>
        </w:rPr>
        <w:t>Dân tộc và Tôn giáo</w:t>
      </w:r>
      <w:r w:rsidR="00BA5EDA" w:rsidRPr="00087B27">
        <w:rPr>
          <w:rFonts w:ascii="Times New Roman" w:hAnsi="Times New Roman"/>
          <w:bCs/>
          <w:sz w:val="24"/>
          <w:szCs w:val="24"/>
          <w:lang w:val="nl-NL"/>
        </w:rPr>
        <w:t xml:space="preserve">; </w:t>
      </w:r>
      <w:r w:rsidR="00981150">
        <w:rPr>
          <w:rFonts w:ascii="Times New Roman" w:hAnsi="Times New Roman"/>
          <w:bCs/>
          <w:sz w:val="24"/>
          <w:szCs w:val="24"/>
          <w:lang w:val="nl-NL"/>
        </w:rPr>
        <w:t xml:space="preserve">Khoa học và Công nghệ; Thanh tra tỉnh; </w:t>
      </w:r>
      <w:r w:rsidR="00BA5EDA" w:rsidRPr="00087B27">
        <w:rPr>
          <w:rFonts w:ascii="Times New Roman" w:hAnsi="Times New Roman"/>
          <w:bCs/>
          <w:sz w:val="24"/>
          <w:szCs w:val="24"/>
          <w:lang w:val="nl-NL"/>
        </w:rPr>
        <w:t xml:space="preserve">Ban QLDA ĐTXD Công </w:t>
      </w:r>
      <w:r w:rsidR="00981150">
        <w:rPr>
          <w:rFonts w:ascii="Times New Roman" w:hAnsi="Times New Roman"/>
          <w:bCs/>
          <w:sz w:val="24"/>
          <w:szCs w:val="24"/>
          <w:lang w:val="nl-NL"/>
        </w:rPr>
        <w:t>trình Giao thông và Nông nghiệp;</w:t>
      </w:r>
      <w:r w:rsidR="00BC2B08" w:rsidRPr="00087B27">
        <w:rPr>
          <w:rFonts w:ascii="Times New Roman" w:hAnsi="Times New Roman"/>
          <w:bCs/>
          <w:sz w:val="24"/>
          <w:szCs w:val="24"/>
          <w:lang w:val="nl-NL"/>
        </w:rPr>
        <w:t xml:space="preserve"> </w:t>
      </w:r>
      <w:r w:rsidR="00640F4D">
        <w:rPr>
          <w:rFonts w:ascii="Times New Roman" w:hAnsi="Times New Roman"/>
          <w:bCs/>
          <w:sz w:val="24"/>
          <w:szCs w:val="24"/>
          <w:lang w:val="nl-NL"/>
        </w:rPr>
        <w:t xml:space="preserve">Ban QLDA đầu tư xây dựng công trình dân dụng và công nghiệp; </w:t>
      </w:r>
      <w:r w:rsidR="00EE276A">
        <w:rPr>
          <w:rFonts w:ascii="Times New Roman" w:hAnsi="Times New Roman"/>
          <w:bCs/>
          <w:sz w:val="24"/>
          <w:szCs w:val="24"/>
          <w:lang w:val="nl-NL"/>
        </w:rPr>
        <w:t>Trung tâm Thông tin tỉnh.</w:t>
      </w:r>
    </w:p>
    <w:p w14:paraId="5D3DF5CA" w14:textId="24C70304" w:rsidR="00A03EC1" w:rsidRPr="00087B27" w:rsidRDefault="00A03EC1" w:rsidP="00F751EE">
      <w:pPr>
        <w:spacing w:before="120"/>
        <w:ind w:firstLine="709"/>
        <w:jc w:val="both"/>
        <w:rPr>
          <w:rFonts w:ascii="Times New Roman" w:hAnsi="Times New Roman"/>
          <w:bCs/>
          <w:sz w:val="24"/>
          <w:szCs w:val="24"/>
          <w:lang w:val="nl-NL"/>
        </w:rPr>
      </w:pPr>
      <w:r w:rsidRPr="00087B27">
        <w:rPr>
          <w:rFonts w:ascii="Times New Roman" w:hAnsi="Times New Roman"/>
          <w:bCs/>
          <w:sz w:val="24"/>
          <w:szCs w:val="24"/>
          <w:lang w:val="nl-NL"/>
        </w:rPr>
        <w:t xml:space="preserve">- UBND các </w:t>
      </w:r>
      <w:r w:rsidR="0033295E" w:rsidRPr="00087B27">
        <w:rPr>
          <w:rFonts w:ascii="Times New Roman" w:hAnsi="Times New Roman"/>
          <w:bCs/>
          <w:sz w:val="24"/>
          <w:szCs w:val="24"/>
          <w:lang w:val="nl-NL"/>
        </w:rPr>
        <w:t>xã, phường</w:t>
      </w:r>
      <w:r w:rsidRPr="00087B27">
        <w:rPr>
          <w:rFonts w:ascii="Times New Roman" w:hAnsi="Times New Roman"/>
          <w:bCs/>
          <w:sz w:val="24"/>
          <w:szCs w:val="24"/>
          <w:lang w:val="nl-NL"/>
        </w:rPr>
        <w:t>:</w:t>
      </w:r>
      <w:r w:rsidR="00145EFB" w:rsidRPr="00087B27">
        <w:rPr>
          <w:rFonts w:ascii="Times New Roman" w:hAnsi="Times New Roman"/>
          <w:bCs/>
          <w:sz w:val="24"/>
          <w:szCs w:val="24"/>
          <w:lang w:val="nl-NL"/>
        </w:rPr>
        <w:t xml:space="preserve"> </w:t>
      </w:r>
      <w:r w:rsidR="00BD2B92">
        <w:rPr>
          <w:rFonts w:ascii="Times New Roman" w:hAnsi="Times New Roman"/>
          <w:bCs/>
          <w:sz w:val="24"/>
          <w:szCs w:val="24"/>
          <w:lang w:val="nl-NL"/>
        </w:rPr>
        <w:t xml:space="preserve">Yên Phong; Kim Phượng; Bạch Thông; Tân Cương; Thành Công; Trung Hội; Yên Thịnh; Thần Sa; Phú Lương; Sông Công; Trần Phú; Phú Đình; Tân Thành; Thanh Thịnh; Chợ Đồn; Thượng Minh; Bình Yên; Tràng Xá; Trung Thành; Phan Đình Phùng; Cường Lợi; Bằng Vân; Tân Khánh; Nam Hoà; Phong Quang; Phượng Tiến; Hiệp Lực; Phúc Lộc; Vĩnh Thông; Võ Nhai; Cẩm Giàng; Đại Phúc; Ngân Sơn; Linh Sơn; Phủ Thông; Lam Vỹ; Sảng Mộc; Phú Lạc; Đức Xuân; Tân Kỳ; Định Hoá; Chợ Rã; Yên Trạch; Tích Lương; Vạn Xuân; Hợp Thành; Quan Triều; Nghĩa Tá; Thượng Quan; Điềm Thuỵ; Phú Bình; Đồng Hỷ; Quảng Bạch; Bá Xuyên; </w:t>
      </w:r>
      <w:r w:rsidR="001C12C2">
        <w:rPr>
          <w:rFonts w:ascii="Times New Roman" w:hAnsi="Times New Roman"/>
          <w:bCs/>
          <w:sz w:val="24"/>
          <w:szCs w:val="24"/>
          <w:lang w:val="nl-NL"/>
        </w:rPr>
        <w:t>Xuân Dương; Thanh Mai.</w:t>
      </w:r>
    </w:p>
    <w:p w14:paraId="54A2F150" w14:textId="3A045959" w:rsidR="0029609F" w:rsidRPr="00087B27" w:rsidRDefault="0058281E" w:rsidP="00151302">
      <w:pPr>
        <w:spacing w:before="120" w:after="120" w:line="320" w:lineRule="exact"/>
        <w:ind w:firstLine="709"/>
        <w:jc w:val="both"/>
        <w:rPr>
          <w:rFonts w:ascii="Times New Roman" w:hAnsi="Times New Roman"/>
          <w:i/>
          <w:iCs/>
          <w:sz w:val="24"/>
          <w:szCs w:val="24"/>
        </w:rPr>
      </w:pPr>
      <w:r w:rsidRPr="00087B27">
        <w:rPr>
          <w:rFonts w:ascii="Times New Roman" w:hAnsi="Times New Roman"/>
          <w:i/>
          <w:iCs/>
          <w:sz w:val="24"/>
          <w:szCs w:val="24"/>
        </w:rPr>
        <w:t>*</w:t>
      </w:r>
      <w:r w:rsidR="00A03EC1" w:rsidRPr="00087B27">
        <w:rPr>
          <w:rFonts w:ascii="Times New Roman" w:hAnsi="Times New Roman"/>
          <w:i/>
          <w:iCs/>
          <w:sz w:val="24"/>
          <w:szCs w:val="24"/>
        </w:rPr>
        <w:t xml:space="preserve"> Các cơ quan, đơn vị có ý kiến đề nghị chỉnh sửa, bổ sung: </w:t>
      </w:r>
    </w:p>
    <w:tbl>
      <w:tblPr>
        <w:tblStyle w:val="LiBang"/>
        <w:tblW w:w="14992" w:type="dxa"/>
        <w:tblLook w:val="04A0" w:firstRow="1" w:lastRow="0" w:firstColumn="1" w:lastColumn="0" w:noHBand="0" w:noVBand="1"/>
      </w:tblPr>
      <w:tblGrid>
        <w:gridCol w:w="2122"/>
        <w:gridCol w:w="1701"/>
        <w:gridCol w:w="5641"/>
        <w:gridCol w:w="5528"/>
      </w:tblGrid>
      <w:tr w:rsidR="0045350E" w:rsidRPr="00087B27" w14:paraId="36D73A43" w14:textId="77777777" w:rsidTr="00D54A28">
        <w:tc>
          <w:tcPr>
            <w:tcW w:w="2122" w:type="dxa"/>
            <w:vAlign w:val="center"/>
          </w:tcPr>
          <w:p w14:paraId="1E9DDF5B" w14:textId="77777777" w:rsidR="00A05B31" w:rsidRPr="00087B27" w:rsidRDefault="00A05B31" w:rsidP="00A05B31">
            <w:pPr>
              <w:widowControl w:val="0"/>
              <w:spacing w:line="340" w:lineRule="exact"/>
              <w:jc w:val="center"/>
              <w:rPr>
                <w:rFonts w:ascii="Times New Roman" w:hAnsi="Times New Roman"/>
                <w:b/>
                <w:sz w:val="24"/>
                <w:szCs w:val="24"/>
                <w:lang w:val="sv-SE"/>
              </w:rPr>
            </w:pPr>
            <w:r w:rsidRPr="00087B27">
              <w:rPr>
                <w:rFonts w:ascii="Times New Roman" w:hAnsi="Times New Roman"/>
                <w:b/>
                <w:sz w:val="24"/>
                <w:szCs w:val="24"/>
                <w:lang w:val="sv-SE"/>
              </w:rPr>
              <w:t>Nhóm vấn đề hoặc điều, khoản</w:t>
            </w:r>
          </w:p>
        </w:tc>
        <w:tc>
          <w:tcPr>
            <w:tcW w:w="1701" w:type="dxa"/>
            <w:vAlign w:val="center"/>
          </w:tcPr>
          <w:p w14:paraId="298E6B25" w14:textId="77777777" w:rsidR="00A05B31" w:rsidRPr="00087B27" w:rsidRDefault="00A05B31" w:rsidP="00A05B31">
            <w:pPr>
              <w:widowControl w:val="0"/>
              <w:spacing w:line="340" w:lineRule="exact"/>
              <w:jc w:val="center"/>
              <w:rPr>
                <w:rFonts w:ascii="Times New Roman" w:hAnsi="Times New Roman"/>
                <w:b/>
                <w:sz w:val="24"/>
                <w:szCs w:val="24"/>
                <w:lang w:val="sv-SE"/>
              </w:rPr>
            </w:pPr>
            <w:r w:rsidRPr="00087B27">
              <w:rPr>
                <w:rFonts w:ascii="Times New Roman" w:hAnsi="Times New Roman"/>
                <w:b/>
                <w:sz w:val="24"/>
                <w:szCs w:val="24"/>
                <w:lang w:val="sv-SE"/>
              </w:rPr>
              <w:t>Chủ thể</w:t>
            </w:r>
          </w:p>
          <w:p w14:paraId="57B1300C" w14:textId="77777777" w:rsidR="00A05B31" w:rsidRPr="00087B27" w:rsidRDefault="00A05B31" w:rsidP="00A05B31">
            <w:pPr>
              <w:widowControl w:val="0"/>
              <w:spacing w:line="340" w:lineRule="exact"/>
              <w:jc w:val="center"/>
              <w:rPr>
                <w:rFonts w:ascii="Times New Roman" w:hAnsi="Times New Roman"/>
                <w:b/>
                <w:sz w:val="24"/>
                <w:szCs w:val="24"/>
                <w:lang w:val="sv-SE"/>
              </w:rPr>
            </w:pPr>
            <w:r w:rsidRPr="00087B27">
              <w:rPr>
                <w:rFonts w:ascii="Times New Roman" w:hAnsi="Times New Roman"/>
                <w:b/>
                <w:sz w:val="24"/>
                <w:szCs w:val="24"/>
                <w:lang w:val="sv-SE"/>
              </w:rPr>
              <w:t xml:space="preserve"> góp ý</w:t>
            </w:r>
          </w:p>
        </w:tc>
        <w:tc>
          <w:tcPr>
            <w:tcW w:w="5641" w:type="dxa"/>
            <w:vAlign w:val="center"/>
          </w:tcPr>
          <w:p w14:paraId="438D32BF" w14:textId="77777777" w:rsidR="00A05B31" w:rsidRPr="00087B27" w:rsidRDefault="00A05B31" w:rsidP="00385FE8">
            <w:pPr>
              <w:widowControl w:val="0"/>
              <w:spacing w:line="340" w:lineRule="exact"/>
              <w:ind w:firstLine="456"/>
              <w:jc w:val="center"/>
              <w:rPr>
                <w:rFonts w:ascii="Times New Roman" w:hAnsi="Times New Roman"/>
                <w:b/>
                <w:sz w:val="24"/>
                <w:szCs w:val="24"/>
                <w:lang w:val="sv-SE"/>
              </w:rPr>
            </w:pPr>
            <w:r w:rsidRPr="00087B27">
              <w:rPr>
                <w:rFonts w:ascii="Times New Roman" w:hAnsi="Times New Roman"/>
                <w:b/>
                <w:sz w:val="24"/>
                <w:szCs w:val="24"/>
                <w:lang w:val="sv-SE"/>
              </w:rPr>
              <w:t>Nội dung góp ý</w:t>
            </w:r>
          </w:p>
        </w:tc>
        <w:tc>
          <w:tcPr>
            <w:tcW w:w="5528" w:type="dxa"/>
            <w:vAlign w:val="center"/>
          </w:tcPr>
          <w:p w14:paraId="1AE0A2EE" w14:textId="77777777" w:rsidR="00A05B31" w:rsidRPr="00087B27" w:rsidRDefault="00A05B31" w:rsidP="007A4BC3">
            <w:pPr>
              <w:widowControl w:val="0"/>
              <w:spacing w:line="340" w:lineRule="exact"/>
              <w:jc w:val="center"/>
              <w:rPr>
                <w:rFonts w:ascii="Times New Roman" w:hAnsi="Times New Roman"/>
                <w:b/>
                <w:sz w:val="24"/>
                <w:szCs w:val="24"/>
                <w:lang w:val="sv-SE"/>
              </w:rPr>
            </w:pPr>
            <w:r w:rsidRPr="00087B27">
              <w:rPr>
                <w:rFonts w:ascii="Times New Roman" w:hAnsi="Times New Roman"/>
                <w:b/>
                <w:sz w:val="24"/>
                <w:szCs w:val="24"/>
                <w:lang w:val="sv-SE"/>
              </w:rPr>
              <w:t>Nội dung tiếp thu, giải trình</w:t>
            </w:r>
          </w:p>
        </w:tc>
      </w:tr>
      <w:tr w:rsidR="001B5BDA" w:rsidRPr="00087B27" w14:paraId="3A2DF071" w14:textId="77777777" w:rsidTr="00D54A28">
        <w:tc>
          <w:tcPr>
            <w:tcW w:w="2122" w:type="dxa"/>
            <w:vAlign w:val="center"/>
          </w:tcPr>
          <w:p w14:paraId="5AB940A6" w14:textId="27B1D497" w:rsidR="001B5BDA" w:rsidRPr="00087B27" w:rsidRDefault="001C12C2" w:rsidP="001C12C2">
            <w:pPr>
              <w:widowControl w:val="0"/>
              <w:spacing w:line="340" w:lineRule="exact"/>
              <w:jc w:val="center"/>
              <w:rPr>
                <w:rFonts w:ascii="Times New Roman" w:hAnsi="Times New Roman"/>
                <w:b/>
                <w:sz w:val="24"/>
                <w:szCs w:val="24"/>
                <w:lang w:val="sv-SE"/>
              </w:rPr>
            </w:pPr>
            <w:r w:rsidRPr="001C12C2">
              <w:rPr>
                <w:rFonts w:ascii="Times New Roman" w:hAnsi="Times New Roman"/>
                <w:b/>
                <w:sz w:val="24"/>
                <w:szCs w:val="24"/>
                <w:lang w:val="en-US"/>
              </w:rPr>
              <w:t>Trách nhiệm quản lý nhà nước về chăn nuôi; phân công trách nhiệm giữa các cấp</w:t>
            </w:r>
            <w:r w:rsidR="003672B9">
              <w:rPr>
                <w:rFonts w:ascii="Times New Roman" w:hAnsi="Times New Roman"/>
                <w:b/>
                <w:sz w:val="24"/>
                <w:szCs w:val="24"/>
                <w:lang w:val="en-US"/>
              </w:rPr>
              <w:t xml:space="preserve"> và Tổ chức, cá </w:t>
            </w:r>
            <w:r w:rsidR="003672B9">
              <w:rPr>
                <w:rFonts w:ascii="Times New Roman" w:hAnsi="Times New Roman"/>
                <w:b/>
                <w:sz w:val="24"/>
                <w:szCs w:val="24"/>
                <w:lang w:val="en-US"/>
              </w:rPr>
              <w:lastRenderedPageBreak/>
              <w:t>nhân có hoạt động chăn nuôi</w:t>
            </w:r>
          </w:p>
        </w:tc>
        <w:tc>
          <w:tcPr>
            <w:tcW w:w="1701" w:type="dxa"/>
            <w:vAlign w:val="center"/>
          </w:tcPr>
          <w:p w14:paraId="0FF1F7F9" w14:textId="521CF567" w:rsidR="001B5BDA" w:rsidRPr="00087B27" w:rsidRDefault="001C12C2" w:rsidP="00A05B31">
            <w:pPr>
              <w:widowControl w:val="0"/>
              <w:spacing w:line="340" w:lineRule="exact"/>
              <w:jc w:val="center"/>
              <w:rPr>
                <w:rFonts w:ascii="Times New Roman" w:hAnsi="Times New Roman"/>
                <w:b/>
                <w:sz w:val="24"/>
                <w:szCs w:val="24"/>
                <w:lang w:val="sv-SE"/>
              </w:rPr>
            </w:pPr>
            <w:r>
              <w:rPr>
                <w:rFonts w:ascii="Times New Roman" w:hAnsi="Times New Roman"/>
                <w:b/>
                <w:sz w:val="24"/>
                <w:szCs w:val="24"/>
                <w:lang w:val="sv-SE"/>
              </w:rPr>
              <w:lastRenderedPageBreak/>
              <w:t>Xã Đại Từ</w:t>
            </w:r>
          </w:p>
        </w:tc>
        <w:tc>
          <w:tcPr>
            <w:tcW w:w="5641" w:type="dxa"/>
            <w:vAlign w:val="center"/>
          </w:tcPr>
          <w:p w14:paraId="1F5179F8" w14:textId="77777777" w:rsidR="001B5BDA" w:rsidRDefault="003672B9" w:rsidP="00A3574C">
            <w:pPr>
              <w:widowControl w:val="0"/>
              <w:spacing w:line="340" w:lineRule="exact"/>
              <w:ind w:firstLine="456"/>
              <w:jc w:val="both"/>
              <w:rPr>
                <w:rFonts w:ascii="Times New Roman" w:hAnsi="Times New Roman"/>
                <w:bCs/>
                <w:sz w:val="24"/>
                <w:szCs w:val="24"/>
                <w:u w:val="single"/>
                <w:lang w:val="en-US"/>
              </w:rPr>
            </w:pPr>
            <w:r w:rsidRPr="003672B9">
              <w:rPr>
                <w:rFonts w:ascii="Times New Roman" w:hAnsi="Times New Roman"/>
                <w:bCs/>
                <w:sz w:val="24"/>
                <w:szCs w:val="24"/>
                <w:lang w:val="en-US"/>
              </w:rPr>
              <w:t xml:space="preserve">1. Về trách nhiệm của UBND cấp xã (Khoản 3 Điều 3 Dự thảo) Dự thảo phân cấp nhiệm vụ quản lý, giám sát, thống kê và kiểm tra, xử lý vi phạm về hoạt động chăn nuôi trực tiếp cho UBND cấp xã. Trong điều kiện nhân sự cấp xã mỏng, kiêm nhiệm nhiều việc, thiếu cán bộ có trình độ chuyên môn điều này sẽ tạo áp lực </w:t>
            </w:r>
            <w:r w:rsidRPr="003672B9">
              <w:rPr>
                <w:rFonts w:ascii="Times New Roman" w:hAnsi="Times New Roman"/>
                <w:bCs/>
                <w:sz w:val="24"/>
                <w:szCs w:val="24"/>
                <w:lang w:val="en-US"/>
              </w:rPr>
              <w:lastRenderedPageBreak/>
              <w:t xml:space="preserve">rất lớn. Do đó, đề nghị bổ sung nội dung: </w:t>
            </w:r>
            <w:r w:rsidRPr="00291AAC">
              <w:rPr>
                <w:rFonts w:ascii="Times New Roman" w:hAnsi="Times New Roman"/>
                <w:bCs/>
                <w:sz w:val="24"/>
                <w:szCs w:val="24"/>
                <w:lang w:val="en-US"/>
              </w:rPr>
              <w:t>Bổ sung trách nhiệm của cơ quan chuyên môn cấp tỉnh trong việc thường xuyên tổ chức tập huấn nghiệp vụ quản lý, giám sát môi trường chăn nuôi cho cán bộ phụ trách cấp xã.</w:t>
            </w:r>
          </w:p>
          <w:p w14:paraId="50C2D2DD" w14:textId="12867FC4" w:rsidR="003672B9" w:rsidRPr="00087B27" w:rsidRDefault="003672B9" w:rsidP="00A3574C">
            <w:pPr>
              <w:widowControl w:val="0"/>
              <w:spacing w:line="340" w:lineRule="exact"/>
              <w:ind w:firstLine="456"/>
              <w:jc w:val="both"/>
              <w:rPr>
                <w:rFonts w:ascii="Times New Roman" w:hAnsi="Times New Roman"/>
                <w:bCs/>
                <w:sz w:val="24"/>
                <w:szCs w:val="24"/>
                <w:lang w:val="sv-SE"/>
              </w:rPr>
            </w:pPr>
            <w:r>
              <w:rPr>
                <w:rFonts w:ascii="Times New Roman" w:hAnsi="Times New Roman"/>
                <w:bCs/>
                <w:sz w:val="24"/>
                <w:szCs w:val="24"/>
                <w:lang w:val="sv-SE"/>
              </w:rPr>
              <w:t xml:space="preserve">2. </w:t>
            </w:r>
            <w:r w:rsidRPr="003672B9">
              <w:rPr>
                <w:rFonts w:ascii="Times New Roman" w:hAnsi="Times New Roman"/>
                <w:bCs/>
                <w:sz w:val="24"/>
                <w:szCs w:val="24"/>
                <w:lang w:val="en-US"/>
              </w:rPr>
              <w:t xml:space="preserve">Về việc xử lý chất thải chăn nuôi của nông hộ (Khoản 5 Điều 3 Dự thảo) Đa số cơ sở chăn nuôi tại địa phương là quy mô nông hộ, nhỏ lẻ. </w:t>
            </w:r>
            <w:r w:rsidRPr="00291AAC">
              <w:rPr>
                <w:rFonts w:ascii="Times New Roman" w:hAnsi="Times New Roman"/>
                <w:bCs/>
                <w:sz w:val="24"/>
                <w:szCs w:val="24"/>
                <w:lang w:val="en-US"/>
              </w:rPr>
              <w:t>Đề nghị bổ sung quy định cụ thể hơn hoặc dẫn chiếu rõ tiêu chuẩn về "khoảng cách an toàn môi trường" đối với chăn nuôi nông hộ để UBND cấp xã có căn cứ pháp lý rõ ràng khi đi kiểm tra, nhắc nhở hoặc xử lý vi phạm.</w:t>
            </w:r>
          </w:p>
        </w:tc>
        <w:tc>
          <w:tcPr>
            <w:tcW w:w="5528" w:type="dxa"/>
            <w:vAlign w:val="center"/>
          </w:tcPr>
          <w:p w14:paraId="20929FCF" w14:textId="77777777" w:rsidR="001B5BDA" w:rsidRDefault="003672B9" w:rsidP="007A4BC3">
            <w:pPr>
              <w:widowControl w:val="0"/>
              <w:spacing w:line="340" w:lineRule="exact"/>
              <w:jc w:val="center"/>
              <w:rPr>
                <w:rFonts w:ascii="Times New Roman" w:hAnsi="Times New Roman"/>
                <w:bCs/>
                <w:sz w:val="24"/>
                <w:szCs w:val="24"/>
                <w:lang w:val="sv-SE"/>
              </w:rPr>
            </w:pPr>
            <w:r>
              <w:rPr>
                <w:rFonts w:ascii="Times New Roman" w:hAnsi="Times New Roman"/>
                <w:bCs/>
                <w:sz w:val="24"/>
                <w:szCs w:val="24"/>
                <w:lang w:val="sv-SE"/>
              </w:rPr>
              <w:lastRenderedPageBreak/>
              <w:t xml:space="preserve">Sở Nông nghiệp và Môi trường </w:t>
            </w:r>
            <w:r w:rsidR="00B6249E">
              <w:rPr>
                <w:rFonts w:ascii="Times New Roman" w:hAnsi="Times New Roman"/>
                <w:bCs/>
                <w:sz w:val="24"/>
                <w:szCs w:val="24"/>
                <w:lang w:val="sv-SE"/>
              </w:rPr>
              <w:t>giải trình như sau:</w:t>
            </w:r>
          </w:p>
          <w:p w14:paraId="7D4CE73B" w14:textId="2813DCA5" w:rsidR="00B6249E" w:rsidRPr="00B6249E" w:rsidRDefault="00B6249E" w:rsidP="00B6249E">
            <w:pPr>
              <w:pStyle w:val="isselectedend"/>
              <w:spacing w:before="0" w:beforeAutospacing="0" w:after="120" w:afterAutospacing="0"/>
              <w:jc w:val="both"/>
            </w:pPr>
            <w:r>
              <w:rPr>
                <w:b/>
                <w:bCs/>
                <w:lang w:val="sv-SE"/>
              </w:rPr>
              <w:t xml:space="preserve">- </w:t>
            </w:r>
            <w:r w:rsidRPr="00B6249E">
              <w:rPr>
                <w:b/>
                <w:bCs/>
                <w:lang w:val="sv-SE"/>
              </w:rPr>
              <w:t xml:space="preserve"> Ý kiến </w:t>
            </w:r>
            <w:r>
              <w:rPr>
                <w:b/>
                <w:bCs/>
                <w:lang w:val="sv-SE"/>
              </w:rPr>
              <w:t>1</w:t>
            </w:r>
            <w:r w:rsidRPr="00B6249E">
              <w:rPr>
                <w:b/>
                <w:bCs/>
                <w:lang w:val="sv-SE"/>
              </w:rPr>
              <w:t>:</w:t>
            </w:r>
            <w:r w:rsidRPr="00B6249E">
              <w:rPr>
                <w:sz w:val="28"/>
                <w:lang w:val="en-US"/>
              </w:rPr>
              <w:t xml:space="preserve"> </w:t>
            </w:r>
            <w:r w:rsidRPr="00B6249E">
              <w:t xml:space="preserve">Nội dung góp ý liên quan đến công tác hướng dẫn, tập huấn nghiệp vụ chuyên môn cho cán bộ cấp xã, thuộc trách nhiệm quản lý nhà nước thường xuyên của cơ quan chuyên môn và được thực hiện theo chương trình, kế hoạch hằng năm của ngành nông nghiệp và môi trường. Trong khi đó, phạm vi điều chỉnh của dự thảo Quyết định chỉ quy định về mật độ </w:t>
            </w:r>
            <w:r w:rsidRPr="00B6249E">
              <w:lastRenderedPageBreak/>
              <w:t>chăn nuôi trên địa bàn tỉnh và trách nhiệm tổ chức thực hiện Quyết định. Do vậy, việc quy định nội dung tập huấn chuyên môn trong văn bản này là chưa phù hợp với phạm vi điều chỉnh.</w:t>
            </w:r>
            <w:r>
              <w:rPr>
                <w:lang w:val="en-US"/>
              </w:rPr>
              <w:t xml:space="preserve"> </w:t>
            </w:r>
            <w:r w:rsidRPr="00B6249E">
              <w:t>Cơ quan soạn thảo ghi nhận ý kiến và sẽ tham mưu Sở Nông nghiệp và Môi trường tăng cường công tác hướng dẫn, tập huấn nghiệp vụ cho cán bộ cấp xã tr</w:t>
            </w:r>
            <w:r>
              <w:t>ong quá trình tổ chức thực hiện</w:t>
            </w:r>
            <w:r w:rsidRPr="00B6249E">
              <w:rPr>
                <w:bCs/>
                <w:lang w:val="en-US"/>
              </w:rPr>
              <w:t>.</w:t>
            </w:r>
          </w:p>
          <w:p w14:paraId="09203175" w14:textId="71DE9A46" w:rsidR="00B6249E" w:rsidRPr="00B6249E" w:rsidRDefault="00B6249E" w:rsidP="00B6249E">
            <w:pPr>
              <w:widowControl w:val="0"/>
              <w:spacing w:line="340" w:lineRule="exact"/>
              <w:jc w:val="both"/>
              <w:rPr>
                <w:rFonts w:ascii="Times New Roman" w:hAnsi="Times New Roman"/>
                <w:bCs/>
                <w:sz w:val="24"/>
                <w:szCs w:val="24"/>
              </w:rPr>
            </w:pPr>
            <w:r w:rsidRPr="00B6249E">
              <w:rPr>
                <w:rFonts w:ascii="Times New Roman" w:hAnsi="Times New Roman"/>
                <w:b/>
                <w:bCs/>
                <w:sz w:val="24"/>
                <w:szCs w:val="24"/>
                <w:lang w:val="en-US"/>
              </w:rPr>
              <w:t>- Ý kiến 2</w:t>
            </w:r>
            <w:r w:rsidRPr="00B6249E">
              <w:rPr>
                <w:rFonts w:ascii="Times New Roman" w:hAnsi="Times New Roman"/>
                <w:bCs/>
                <w:sz w:val="24"/>
                <w:szCs w:val="24"/>
                <w:lang w:val="en-US"/>
              </w:rPr>
              <w:t>:</w:t>
            </w:r>
            <w:r w:rsidRPr="00B6249E">
              <w:rPr>
                <w:rFonts w:ascii="Times New Roman" w:hAnsi="Times New Roman"/>
                <w:sz w:val="24"/>
                <w:szCs w:val="24"/>
                <w:lang w:val="en-US"/>
              </w:rPr>
              <w:t xml:space="preserve"> </w:t>
            </w:r>
            <w:r w:rsidRPr="00B6249E">
              <w:rPr>
                <w:rFonts w:ascii="Times New Roman" w:hAnsi="Times New Roman"/>
                <w:bCs/>
                <w:sz w:val="24"/>
                <w:szCs w:val="24"/>
              </w:rPr>
              <w:t>Nội dung về khoảng cách an toàn trong chăn nuôi, yêu cầu bảo vệ môi trường, xử lý chất thải chăn nuôi đã được quy định tại Luật Chăn nuôi, Luật Bảo vệ môi trường và các văn bản hướng dẫn thi hành. Dự thảo Quyết định này được ban hành nhằm quy định mật độ chăn nuôi trên địa bàn tỉnh theo thẩm quyền của UBND tỉnh, không quy định lại các nội dung đã được pháp luật chuyên ngành quy định đầy đủ.</w:t>
            </w:r>
          </w:p>
          <w:p w14:paraId="5D204618" w14:textId="7D81A3EA" w:rsidR="00B6249E" w:rsidRPr="00B6249E" w:rsidRDefault="00B6249E" w:rsidP="00904506">
            <w:pPr>
              <w:widowControl w:val="0"/>
              <w:spacing w:line="340" w:lineRule="exact"/>
              <w:jc w:val="both"/>
              <w:rPr>
                <w:rFonts w:ascii="Times New Roman" w:hAnsi="Times New Roman"/>
                <w:b/>
                <w:bCs/>
                <w:sz w:val="24"/>
                <w:szCs w:val="24"/>
                <w:lang w:val="sv-SE"/>
              </w:rPr>
            </w:pPr>
          </w:p>
        </w:tc>
      </w:tr>
      <w:tr w:rsidR="00904506" w:rsidRPr="00087B27" w14:paraId="618C4DA6" w14:textId="77777777" w:rsidTr="00502264">
        <w:trPr>
          <w:trHeight w:val="562"/>
        </w:trPr>
        <w:tc>
          <w:tcPr>
            <w:tcW w:w="2122" w:type="dxa"/>
            <w:vAlign w:val="center"/>
          </w:tcPr>
          <w:p w14:paraId="55BF5EBD" w14:textId="20F80F51" w:rsidR="00904506" w:rsidRPr="00087B27" w:rsidRDefault="009026DB" w:rsidP="00375EE4">
            <w:pPr>
              <w:spacing w:line="320" w:lineRule="exact"/>
              <w:ind w:firstLine="22"/>
              <w:jc w:val="center"/>
              <w:rPr>
                <w:rFonts w:ascii="Times New Roman" w:hAnsi="Times New Roman"/>
                <w:b/>
                <w:bCs/>
                <w:sz w:val="24"/>
                <w:szCs w:val="24"/>
                <w:lang w:val="en-US"/>
              </w:rPr>
            </w:pPr>
            <w:r>
              <w:rPr>
                <w:rFonts w:ascii="Times New Roman" w:hAnsi="Times New Roman"/>
                <w:b/>
                <w:bCs/>
                <w:sz w:val="24"/>
                <w:szCs w:val="24"/>
                <w:lang w:val="en-US"/>
              </w:rPr>
              <w:lastRenderedPageBreak/>
              <w:t>Về nguồn kinh phí thực hiện</w:t>
            </w:r>
          </w:p>
        </w:tc>
        <w:tc>
          <w:tcPr>
            <w:tcW w:w="1701" w:type="dxa"/>
            <w:vAlign w:val="center"/>
          </w:tcPr>
          <w:p w14:paraId="29A26C34" w14:textId="4BA39D0D" w:rsidR="00904506" w:rsidRPr="00DE3433" w:rsidRDefault="00904506" w:rsidP="00375EE4">
            <w:pPr>
              <w:spacing w:line="320" w:lineRule="exact"/>
              <w:jc w:val="center"/>
              <w:rPr>
                <w:rFonts w:ascii="Times New Roman" w:hAnsi="Times New Roman"/>
                <w:b/>
                <w:sz w:val="24"/>
                <w:szCs w:val="24"/>
                <w:lang w:val="sv-SE"/>
              </w:rPr>
            </w:pPr>
            <w:r w:rsidRPr="00DE3433">
              <w:rPr>
                <w:rFonts w:ascii="Times New Roman" w:hAnsi="Times New Roman"/>
                <w:b/>
                <w:sz w:val="24"/>
                <w:szCs w:val="24"/>
                <w:lang w:val="sv-SE"/>
              </w:rPr>
              <w:t>Sở Tài Chính</w:t>
            </w:r>
          </w:p>
        </w:tc>
        <w:tc>
          <w:tcPr>
            <w:tcW w:w="5641" w:type="dxa"/>
          </w:tcPr>
          <w:p w14:paraId="04D2AC40" w14:textId="2716DB2A" w:rsidR="00DE3433" w:rsidRDefault="009026DB" w:rsidP="009F47B5">
            <w:pPr>
              <w:ind w:firstLine="457"/>
              <w:jc w:val="both"/>
              <w:rPr>
                <w:rFonts w:ascii="Times New Roman" w:hAnsi="Times New Roman"/>
                <w:sz w:val="24"/>
                <w:szCs w:val="24"/>
                <w:lang w:val="en-US"/>
              </w:rPr>
            </w:pPr>
            <w:r w:rsidRPr="009026DB">
              <w:rPr>
                <w:rFonts w:ascii="Times New Roman" w:hAnsi="Times New Roman"/>
                <w:sz w:val="24"/>
                <w:szCs w:val="24"/>
                <w:lang w:val="en-US"/>
              </w:rPr>
              <w:t xml:space="preserve">Tại mục VI.1 dự thảo Tờ trình đơn vị có đánh giá chung: “Việc triển khai thực hiện Quyết định không phát sinh tổ chức bộ máy, biên chế và cơ bản không phát sinh ngoài nguồn ngân sách nhà nước </w:t>
            </w:r>
            <w:r w:rsidR="00DE3433">
              <w:rPr>
                <w:rFonts w:ascii="Times New Roman" w:hAnsi="Times New Roman"/>
                <w:sz w:val="24"/>
                <w:szCs w:val="24"/>
                <w:lang w:val="en-US"/>
              </w:rPr>
              <w:t>giao theo quy định hiện hành”.</w:t>
            </w:r>
            <w:r w:rsidRPr="009026DB">
              <w:rPr>
                <w:rFonts w:ascii="Times New Roman" w:hAnsi="Times New Roman"/>
                <w:sz w:val="24"/>
                <w:szCs w:val="24"/>
                <w:lang w:val="en-US"/>
              </w:rPr>
              <w:t xml:space="preserve"> </w:t>
            </w:r>
          </w:p>
          <w:p w14:paraId="571DBDD0" w14:textId="0B9C4368" w:rsidR="00904506" w:rsidRPr="00087B27" w:rsidRDefault="009026DB" w:rsidP="009F47B5">
            <w:pPr>
              <w:ind w:firstLine="457"/>
              <w:jc w:val="both"/>
              <w:rPr>
                <w:rFonts w:ascii="Times New Roman" w:hAnsi="Times New Roman"/>
                <w:sz w:val="24"/>
                <w:szCs w:val="24"/>
                <w:lang w:val="sv-SE"/>
              </w:rPr>
            </w:pPr>
            <w:r w:rsidRPr="009026DB">
              <w:rPr>
                <w:rFonts w:ascii="Times New Roman" w:hAnsi="Times New Roman"/>
                <w:sz w:val="24"/>
                <w:szCs w:val="24"/>
                <w:lang w:val="en-US"/>
              </w:rPr>
              <w:t>Để có cơ sở tham gia ý kiến, đề nghị Sở Nông nghiệp và Môi trường bổ sung nội dung đánh giá kinh phí thực hiện giai đoạn trước và dự kiến kinh phí thực hiện khi Quyết định được ban hành.</w:t>
            </w:r>
          </w:p>
        </w:tc>
        <w:tc>
          <w:tcPr>
            <w:tcW w:w="5528" w:type="dxa"/>
          </w:tcPr>
          <w:p w14:paraId="46C40FC7" w14:textId="77777777" w:rsidR="00904506" w:rsidRPr="00DE3433" w:rsidRDefault="00DE3433" w:rsidP="007E5C5F">
            <w:pPr>
              <w:spacing w:after="120"/>
              <w:ind w:firstLine="567"/>
              <w:jc w:val="both"/>
              <w:rPr>
                <w:rFonts w:ascii="Times New Roman" w:hAnsi="Times New Roman"/>
                <w:bCs/>
                <w:sz w:val="24"/>
                <w:szCs w:val="24"/>
                <w:lang w:val="en-US"/>
              </w:rPr>
            </w:pPr>
            <w:r w:rsidRPr="00DE3433">
              <w:rPr>
                <w:rFonts w:ascii="Times New Roman" w:hAnsi="Times New Roman"/>
                <w:bCs/>
                <w:sz w:val="24"/>
                <w:szCs w:val="24"/>
                <w:lang w:val="en-US"/>
              </w:rPr>
              <w:t>Sở Nông nghiệp và Môi trường tiếp thu, giải trình như sau:</w:t>
            </w:r>
          </w:p>
          <w:p w14:paraId="2D89040D" w14:textId="3A421022" w:rsidR="00DE3433" w:rsidRPr="00DE3433" w:rsidRDefault="00DE3433" w:rsidP="007E5C5F">
            <w:pPr>
              <w:pStyle w:val="isselectedend"/>
              <w:spacing w:before="0" w:beforeAutospacing="0" w:after="120" w:afterAutospacing="0"/>
              <w:ind w:firstLine="567"/>
              <w:jc w:val="both"/>
            </w:pPr>
            <w:r w:rsidRPr="00DE3433">
              <w:t xml:space="preserve">Qua rà soát cho thấy, trong quá trình triển khai thực hiện </w:t>
            </w:r>
            <w:r w:rsidR="00C71499" w:rsidRPr="00C71499">
              <w:t>Quyết định số 28/2022/QĐ-UBND ngày 16/12/2022 của Ủy ban nhân dân tỉnh Thái Nguyên và Quyết định số 24/2020/QĐ-UBND ngày 07/12/2020 của Ủy ban nhân dân tỉnh Bắc Kạn</w:t>
            </w:r>
            <w:r w:rsidR="00C71499">
              <w:rPr>
                <w:lang w:val="en-US"/>
              </w:rPr>
              <w:t xml:space="preserve"> (trước sáp nhập) </w:t>
            </w:r>
            <w:r w:rsidRPr="00DE3433">
              <w:t>không ph</w:t>
            </w:r>
            <w:r w:rsidR="00291AAC">
              <w:t>át sinh kinh phí thực hiện</w:t>
            </w:r>
            <w:r w:rsidRPr="00DE3433">
              <w:t>; các nội dung liên quan được thực hiện trong quá trình thực hiện nhiệm vụ quản lý nhà nước thường xuyên của các cơ quan, đơn vị, địa phương theo quy định.</w:t>
            </w:r>
          </w:p>
          <w:p w14:paraId="7C6D2F53" w14:textId="77777777" w:rsidR="00DE3433" w:rsidRPr="00DE3433" w:rsidRDefault="00DE3433" w:rsidP="007E5C5F">
            <w:pPr>
              <w:pStyle w:val="isselectedend"/>
              <w:spacing w:before="0" w:beforeAutospacing="0" w:after="120" w:afterAutospacing="0"/>
              <w:ind w:firstLine="567"/>
              <w:jc w:val="both"/>
            </w:pPr>
            <w:r w:rsidRPr="00DE3433">
              <w:t xml:space="preserve">Dự thảo Quyết định quy định mật độ chăn nuôi trên địa bàn tỉnh Thái Nguyên đến năm 2030 chỉ quy định mức mật độ chăn nuôi trên địa bàn tỉnh và trách nhiệm tổ chức thực hiện của các cơ quan, đơn vị có </w:t>
            </w:r>
            <w:r w:rsidRPr="00DE3433">
              <w:lastRenderedPageBreak/>
              <w:t>liên quan; không ban hành chính sách hỗ trợ, không quy định nội dung đầu tư, không làm phát sinh tổ chức bộ máy, biên chế hoặc nhiệm vụ chi mới.</w:t>
            </w:r>
          </w:p>
          <w:p w14:paraId="2B07B3DF" w14:textId="5017AB11" w:rsidR="00DE3433" w:rsidRPr="00291AAC" w:rsidRDefault="00DE3433" w:rsidP="00291AAC">
            <w:pPr>
              <w:pStyle w:val="isselectedend"/>
              <w:spacing w:before="0" w:beforeAutospacing="0" w:after="120" w:afterAutospacing="0"/>
              <w:ind w:firstLine="567"/>
              <w:jc w:val="both"/>
              <w:rPr>
                <w:spacing w:val="4"/>
              </w:rPr>
            </w:pPr>
            <w:r w:rsidRPr="00DE3433">
              <w:t xml:space="preserve">Do đó, việc ban hành và tổ chức thực hiện Quyết định không phát sinh kinh phí thực hiện; không cần bố </w:t>
            </w:r>
            <w:r w:rsidRPr="007E5C5F">
              <w:rPr>
                <w:spacing w:val="4"/>
              </w:rPr>
              <w:t>trí nguồn kinh phí riêng để triển khai thực hiện Quyết định.</w:t>
            </w:r>
            <w:r w:rsidRPr="00DE3433">
              <w:t>Cơ quan soạn thảo đã bổ sung, làm rõ nội dung này tại dự thảo Tờ trình.</w:t>
            </w:r>
          </w:p>
        </w:tc>
      </w:tr>
      <w:tr w:rsidR="001A46CF" w:rsidRPr="00087B27" w14:paraId="7D5D6AEB" w14:textId="77777777" w:rsidTr="00D54A28">
        <w:tc>
          <w:tcPr>
            <w:tcW w:w="2122" w:type="dxa"/>
          </w:tcPr>
          <w:p w14:paraId="29BBB84F" w14:textId="4C3C4160" w:rsidR="001A46CF" w:rsidRPr="00087B27" w:rsidRDefault="001A46CF" w:rsidP="00FE6D5A">
            <w:pPr>
              <w:jc w:val="both"/>
              <w:rPr>
                <w:rFonts w:ascii="Times New Roman" w:hAnsi="Times New Roman"/>
                <w:b/>
                <w:bCs/>
                <w:sz w:val="24"/>
                <w:szCs w:val="24"/>
                <w:lang w:val="sv-SE"/>
              </w:rPr>
            </w:pPr>
            <w:r w:rsidRPr="00087B27">
              <w:rPr>
                <w:rFonts w:ascii="Times New Roman" w:hAnsi="Times New Roman"/>
                <w:b/>
                <w:bCs/>
                <w:sz w:val="24"/>
                <w:szCs w:val="24"/>
                <w:lang w:val="sv-SE"/>
              </w:rPr>
              <w:lastRenderedPageBreak/>
              <w:t xml:space="preserve">Về </w:t>
            </w:r>
            <w:r w:rsidR="00117320" w:rsidRPr="00087B27">
              <w:rPr>
                <w:rFonts w:ascii="Times New Roman" w:hAnsi="Times New Roman"/>
                <w:b/>
                <w:bCs/>
                <w:sz w:val="24"/>
                <w:szCs w:val="24"/>
                <w:lang w:val="sv-SE"/>
              </w:rPr>
              <w:t>quy định hiệu lực và nơi nhận văn bản</w:t>
            </w:r>
          </w:p>
        </w:tc>
        <w:tc>
          <w:tcPr>
            <w:tcW w:w="1701" w:type="dxa"/>
          </w:tcPr>
          <w:p w14:paraId="219A7E6D" w14:textId="212A6517" w:rsidR="001A46CF" w:rsidRPr="00264AC5" w:rsidRDefault="009557CC" w:rsidP="00910127">
            <w:pPr>
              <w:spacing w:line="320" w:lineRule="exact"/>
              <w:jc w:val="both"/>
              <w:rPr>
                <w:rFonts w:ascii="Times New Roman" w:hAnsi="Times New Roman"/>
                <w:b/>
                <w:bCs/>
                <w:sz w:val="24"/>
                <w:szCs w:val="24"/>
                <w:lang w:val="en-US"/>
              </w:rPr>
            </w:pPr>
            <w:r w:rsidRPr="00264AC5">
              <w:rPr>
                <w:rFonts w:ascii="Times New Roman" w:hAnsi="Times New Roman"/>
                <w:b/>
                <w:bCs/>
                <w:sz w:val="24"/>
                <w:szCs w:val="24"/>
                <w:lang w:val="en-US"/>
              </w:rPr>
              <w:t>Sở Tư pháp</w:t>
            </w:r>
          </w:p>
        </w:tc>
        <w:tc>
          <w:tcPr>
            <w:tcW w:w="5641" w:type="dxa"/>
          </w:tcPr>
          <w:p w14:paraId="492FA505" w14:textId="77777777" w:rsidR="00F751EE" w:rsidRPr="00F751EE" w:rsidRDefault="00F751EE" w:rsidP="00F751EE">
            <w:pPr>
              <w:spacing w:before="120" w:after="120"/>
              <w:ind w:firstLine="567"/>
              <w:jc w:val="both"/>
              <w:rPr>
                <w:rFonts w:ascii="Times New Roman" w:hAnsi="Times New Roman"/>
                <w:sz w:val="24"/>
                <w:szCs w:val="24"/>
              </w:rPr>
            </w:pPr>
            <w:r w:rsidRPr="00F751EE">
              <w:rPr>
                <w:rFonts w:ascii="Times New Roman" w:hAnsi="Times New Roman"/>
                <w:sz w:val="24"/>
                <w:szCs w:val="24"/>
              </w:rPr>
              <w:t xml:space="preserve">1. Tại khoản 2 Điều 4 dự thảo Đề nghị sửa lại thành: “2. Quyết định số 24/2020/QĐ-UBND ngày 07/12/2020 của Ủy ban nhân dân tỉnh Bắc Kạn quy định mật độ chăn nuôi trên địa bàn tỉnh Bắc Kạn hết hiệu lực kể từ ngày Quyết định này có hiệu lực thi hành”. </w:t>
            </w:r>
          </w:p>
          <w:p w14:paraId="6192AD02" w14:textId="77777777" w:rsidR="00F751EE" w:rsidRPr="00F751EE" w:rsidRDefault="00F751EE" w:rsidP="00F751EE">
            <w:pPr>
              <w:spacing w:before="120" w:after="120"/>
              <w:ind w:firstLine="567"/>
              <w:jc w:val="both"/>
              <w:rPr>
                <w:rFonts w:ascii="Times New Roman" w:hAnsi="Times New Roman"/>
                <w:sz w:val="24"/>
                <w:szCs w:val="24"/>
              </w:rPr>
            </w:pPr>
            <w:r w:rsidRPr="00F751EE">
              <w:rPr>
                <w:rFonts w:ascii="Times New Roman" w:hAnsi="Times New Roman"/>
                <w:sz w:val="24"/>
                <w:szCs w:val="24"/>
              </w:rPr>
              <w:t xml:space="preserve">2. Tại phần nơi nhận đề nghị chỉnh sửa: </w:t>
            </w:r>
          </w:p>
          <w:p w14:paraId="3EF0D944" w14:textId="6A307F5B" w:rsidR="00117320" w:rsidRPr="00087B27" w:rsidRDefault="00F751EE" w:rsidP="00F751EE">
            <w:pPr>
              <w:spacing w:before="120" w:after="120"/>
              <w:ind w:firstLine="567"/>
              <w:jc w:val="both"/>
              <w:rPr>
                <w:rFonts w:ascii="Times New Roman" w:hAnsi="Times New Roman"/>
                <w:sz w:val="24"/>
                <w:szCs w:val="24"/>
                <w:lang w:val="en-US"/>
              </w:rPr>
            </w:pPr>
            <w:r w:rsidRPr="00F751EE">
              <w:rPr>
                <w:rFonts w:ascii="Times New Roman" w:hAnsi="Times New Roman"/>
                <w:sz w:val="24"/>
                <w:szCs w:val="24"/>
              </w:rPr>
              <w:t>- Nơi nhận: “Cục Kiểm tra văn bản và Quản lý xử lý vi phạm hành chính - Bộ Tư pháp” thành “Cục Kiểm tra văn bản và Tổ chức thi hành pháp luật - Bộ Tư pháp”. - “Cổng Thông tin điện tử tỉnh” và “Trung tâm Công báo- Tin học” thành “Trung tâm Thông tin tỉnh” - Đối với nơi nhận “Bộ Nông nghiệp và Môi trường; Vụ Pháp chế - Bộ Nông nghiệp và Môi trường” để tránh trùng lặp đề nghị thống nhất nơi nhận chung là “Bộ Nông nghiệp và Môi trường”</w:t>
            </w:r>
          </w:p>
        </w:tc>
        <w:tc>
          <w:tcPr>
            <w:tcW w:w="5528" w:type="dxa"/>
          </w:tcPr>
          <w:p w14:paraId="38CBCBFD" w14:textId="5316ACDB" w:rsidR="001A46CF" w:rsidRPr="00087B27" w:rsidRDefault="00117320" w:rsidP="00F751EE">
            <w:pPr>
              <w:spacing w:line="320" w:lineRule="exact"/>
              <w:ind w:firstLine="457"/>
              <w:jc w:val="center"/>
              <w:rPr>
                <w:rFonts w:ascii="Times New Roman" w:hAnsi="Times New Roman"/>
                <w:bCs/>
                <w:sz w:val="24"/>
                <w:szCs w:val="24"/>
                <w:lang w:val="en-US"/>
              </w:rPr>
            </w:pPr>
            <w:r w:rsidRPr="00087B27">
              <w:rPr>
                <w:rFonts w:ascii="Times New Roman" w:hAnsi="Times New Roman"/>
                <w:bCs/>
                <w:sz w:val="24"/>
                <w:szCs w:val="24"/>
                <w:lang w:val="en-US"/>
              </w:rPr>
              <w:t>Sở Nông nghiệp và Môi trường tiếp thu, chỉnh sửa</w:t>
            </w:r>
          </w:p>
        </w:tc>
      </w:tr>
    </w:tbl>
    <w:p w14:paraId="38E85E18" w14:textId="7A0DB222" w:rsidR="00DA2995" w:rsidRDefault="00CF20C1" w:rsidP="00DA2995">
      <w:pPr>
        <w:spacing w:before="100"/>
        <w:jc w:val="both"/>
        <w:rPr>
          <w:rFonts w:ascii="Times New Roman" w:hAnsi="Times New Roman"/>
          <w:iCs/>
          <w:spacing w:val="-2"/>
          <w:sz w:val="24"/>
          <w:szCs w:val="24"/>
        </w:rPr>
      </w:pPr>
      <w:r w:rsidRPr="00087B27">
        <w:rPr>
          <w:rFonts w:ascii="Times New Roman" w:hAnsi="Times New Roman"/>
          <w:b/>
          <w:bCs/>
          <w:sz w:val="24"/>
          <w:szCs w:val="24"/>
        </w:rPr>
        <w:tab/>
      </w:r>
      <w:r w:rsidR="00016B60" w:rsidRPr="00087B27">
        <w:rPr>
          <w:rFonts w:ascii="Times New Roman" w:hAnsi="Times New Roman"/>
          <w:spacing w:val="-2"/>
          <w:sz w:val="24"/>
          <w:szCs w:val="24"/>
        </w:rPr>
        <w:t xml:space="preserve">Trên đây là nội dung tổng hợp ý kiến, tiếp thu, giải trình ý kiến góp ý </w:t>
      </w:r>
      <w:r w:rsidR="00016B60" w:rsidRPr="00087B27">
        <w:rPr>
          <w:rFonts w:ascii="Times New Roman" w:hAnsi="Times New Roman"/>
          <w:spacing w:val="-2"/>
          <w:sz w:val="24"/>
          <w:szCs w:val="24"/>
          <w:lang w:val="pt-BR"/>
        </w:rPr>
        <w:t xml:space="preserve">vào </w:t>
      </w:r>
      <w:r w:rsidR="00DA2394" w:rsidRPr="00087B27">
        <w:rPr>
          <w:rFonts w:ascii="Times New Roman" w:hAnsi="Times New Roman"/>
          <w:spacing w:val="-2"/>
          <w:sz w:val="24"/>
          <w:szCs w:val="24"/>
          <w:lang w:val="pt-BR"/>
        </w:rPr>
        <w:t xml:space="preserve">hồ sơ </w:t>
      </w:r>
      <w:r w:rsidR="00554993">
        <w:rPr>
          <w:rFonts w:ascii="Times New Roman" w:hAnsi="Times New Roman"/>
          <w:spacing w:val="-2"/>
          <w:sz w:val="24"/>
          <w:szCs w:val="24"/>
          <w:lang w:val="pt-BR"/>
        </w:rPr>
        <w:t>dự thảo</w:t>
      </w:r>
      <w:r w:rsidR="00F751EE" w:rsidRPr="00024816">
        <w:rPr>
          <w:rFonts w:ascii="Times New Roman" w:hAnsi="Times New Roman"/>
          <w:sz w:val="24"/>
          <w:szCs w:val="24"/>
          <w:lang w:val="pt-BR"/>
        </w:rPr>
        <w:t xml:space="preserve"> Quyết định của UBND tỉnh </w:t>
      </w:r>
      <w:r w:rsidR="00F751EE" w:rsidRPr="00024816">
        <w:rPr>
          <w:rFonts w:ascii="Times New Roman" w:hAnsi="Times New Roman"/>
          <w:sz w:val="24"/>
          <w:szCs w:val="24"/>
        </w:rPr>
        <w:t>Quy định mật độ chăn nuôi trên địa bàn tỉnh Thái Nguyên đến năm 2030</w:t>
      </w:r>
      <w:r w:rsidR="008E5FE7">
        <w:rPr>
          <w:rFonts w:ascii="Times New Roman" w:hAnsi="Times New Roman"/>
          <w:sz w:val="24"/>
          <w:szCs w:val="24"/>
        </w:rPr>
        <w:t>,</w:t>
      </w:r>
      <w:bookmarkStart w:id="0" w:name="_GoBack"/>
      <w:bookmarkEnd w:id="0"/>
      <w:r w:rsidR="00F751EE">
        <w:rPr>
          <w:iCs/>
        </w:rPr>
        <w:t xml:space="preserve"> </w:t>
      </w:r>
      <w:r w:rsidR="00016B60" w:rsidRPr="00087B27">
        <w:rPr>
          <w:rFonts w:ascii="Times New Roman" w:hAnsi="Times New Roman"/>
          <w:iCs/>
          <w:spacing w:val="-2"/>
          <w:sz w:val="24"/>
          <w:szCs w:val="24"/>
        </w:rPr>
        <w:t>của Sở Nông nghiệp và Môi trường./.</w:t>
      </w:r>
    </w:p>
    <w:p w14:paraId="20D31716" w14:textId="77777777" w:rsidR="00386BD0" w:rsidRPr="00087B27" w:rsidRDefault="00386BD0" w:rsidP="00DA2995">
      <w:pPr>
        <w:spacing w:before="100"/>
        <w:jc w:val="both"/>
        <w:rPr>
          <w:rFonts w:ascii="Times New Roman" w:hAnsi="Times New Roman"/>
          <w:iCs/>
          <w:spacing w:val="-2"/>
          <w:sz w:val="24"/>
          <w:szCs w:val="24"/>
        </w:rPr>
      </w:pPr>
    </w:p>
    <w:p w14:paraId="2C26E74E" w14:textId="5C77DFB6" w:rsidR="00CF20C1" w:rsidRPr="00087B27" w:rsidRDefault="00F82B0C" w:rsidP="0045350E">
      <w:pPr>
        <w:spacing w:before="100"/>
        <w:ind w:left="3600" w:firstLine="720"/>
        <w:jc w:val="center"/>
        <w:rPr>
          <w:rFonts w:ascii="Times New Roman" w:hAnsi="Times New Roman"/>
          <w:bCs/>
          <w:sz w:val="24"/>
          <w:szCs w:val="24"/>
        </w:rPr>
      </w:pPr>
      <w:r w:rsidRPr="00087B27">
        <w:rPr>
          <w:rFonts w:ascii="Times New Roman" w:hAnsi="Times New Roman"/>
          <w:b/>
          <w:iCs/>
          <w:sz w:val="24"/>
          <w:szCs w:val="24"/>
        </w:rPr>
        <w:t xml:space="preserve">               </w:t>
      </w:r>
      <w:r w:rsidR="007E5C5F">
        <w:rPr>
          <w:rFonts w:ascii="Times New Roman" w:hAnsi="Times New Roman"/>
          <w:b/>
          <w:iCs/>
          <w:sz w:val="24"/>
          <w:szCs w:val="24"/>
        </w:rPr>
        <w:t xml:space="preserve">                                            </w:t>
      </w:r>
      <w:r w:rsidR="001A69F4" w:rsidRPr="00087B27">
        <w:rPr>
          <w:rFonts w:ascii="Times New Roman" w:hAnsi="Times New Roman"/>
          <w:b/>
          <w:iCs/>
          <w:sz w:val="24"/>
          <w:szCs w:val="24"/>
        </w:rPr>
        <w:t>SỞ NÔNG NGHIỆP VÀ MÔI TRƯỜNG</w:t>
      </w:r>
      <w:r w:rsidR="00DA2995" w:rsidRPr="00087B27">
        <w:rPr>
          <w:rFonts w:ascii="Times New Roman" w:hAnsi="Times New Roman"/>
          <w:b/>
          <w:iCs/>
          <w:sz w:val="24"/>
          <w:szCs w:val="24"/>
        </w:rPr>
        <w:t xml:space="preserve"> TỈNH THÁI NGUYÊN</w:t>
      </w:r>
    </w:p>
    <w:sectPr w:rsidR="00CF20C1" w:rsidRPr="00087B27" w:rsidSect="00F751EE">
      <w:headerReference w:type="default" r:id="rId9"/>
      <w:pgSz w:w="16840" w:h="11907" w:orient="landscape" w:code="9"/>
      <w:pgMar w:top="907" w:right="1134"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DC930" w14:textId="77777777" w:rsidR="00580725" w:rsidRDefault="00580725" w:rsidP="008B1BEE">
      <w:r>
        <w:separator/>
      </w:r>
    </w:p>
  </w:endnote>
  <w:endnote w:type="continuationSeparator" w:id="0">
    <w:p w14:paraId="403C5D26" w14:textId="77777777" w:rsidR="00580725" w:rsidRDefault="00580725" w:rsidP="008B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F4D3F" w14:textId="77777777" w:rsidR="00580725" w:rsidRDefault="00580725" w:rsidP="008B1BEE">
      <w:r>
        <w:separator/>
      </w:r>
    </w:p>
  </w:footnote>
  <w:footnote w:type="continuationSeparator" w:id="0">
    <w:p w14:paraId="11054143" w14:textId="77777777" w:rsidR="00580725" w:rsidRDefault="00580725" w:rsidP="008B1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822686"/>
      <w:docPartObj>
        <w:docPartGallery w:val="Page Numbers (Top of Page)"/>
        <w:docPartUnique/>
      </w:docPartObj>
    </w:sdtPr>
    <w:sdtEndPr>
      <w:rPr>
        <w:rFonts w:ascii="Times New Roman" w:hAnsi="Times New Roman"/>
        <w:noProof/>
        <w:sz w:val="26"/>
        <w:szCs w:val="26"/>
      </w:rPr>
    </w:sdtEndPr>
    <w:sdtContent>
      <w:p w14:paraId="6F7D305E" w14:textId="13AD8596" w:rsidR="008B1BEE" w:rsidRPr="00151302" w:rsidRDefault="008B1BEE">
        <w:pPr>
          <w:pStyle w:val="utrang"/>
          <w:jc w:val="center"/>
          <w:rPr>
            <w:rFonts w:ascii="Times New Roman" w:hAnsi="Times New Roman"/>
            <w:sz w:val="26"/>
            <w:szCs w:val="26"/>
          </w:rPr>
        </w:pPr>
        <w:r w:rsidRPr="00151302">
          <w:rPr>
            <w:rFonts w:ascii="Times New Roman" w:hAnsi="Times New Roman"/>
            <w:sz w:val="26"/>
            <w:szCs w:val="26"/>
          </w:rPr>
          <w:fldChar w:fldCharType="begin"/>
        </w:r>
        <w:r w:rsidRPr="00151302">
          <w:rPr>
            <w:rFonts w:ascii="Times New Roman" w:hAnsi="Times New Roman"/>
            <w:sz w:val="26"/>
            <w:szCs w:val="26"/>
          </w:rPr>
          <w:instrText xml:space="preserve"> PAGE   \* MERGEFORMAT </w:instrText>
        </w:r>
        <w:r w:rsidRPr="00151302">
          <w:rPr>
            <w:rFonts w:ascii="Times New Roman" w:hAnsi="Times New Roman"/>
            <w:sz w:val="26"/>
            <w:szCs w:val="26"/>
          </w:rPr>
          <w:fldChar w:fldCharType="separate"/>
        </w:r>
        <w:r w:rsidR="008E5FE7">
          <w:rPr>
            <w:rFonts w:ascii="Times New Roman" w:hAnsi="Times New Roman"/>
            <w:noProof/>
            <w:sz w:val="26"/>
            <w:szCs w:val="26"/>
          </w:rPr>
          <w:t>3</w:t>
        </w:r>
        <w:r w:rsidRPr="00151302">
          <w:rPr>
            <w:rFonts w:ascii="Times New Roman" w:hAnsi="Times New Roman"/>
            <w:noProof/>
            <w:sz w:val="26"/>
            <w:szCs w:val="26"/>
          </w:rPr>
          <w:fldChar w:fldCharType="end"/>
        </w:r>
      </w:p>
    </w:sdtContent>
  </w:sdt>
  <w:p w14:paraId="30B57B43" w14:textId="77777777" w:rsidR="008B1BEE" w:rsidRDefault="008B1BEE">
    <w:pPr>
      <w:pStyle w:val="utra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37FE7"/>
    <w:multiLevelType w:val="multilevel"/>
    <w:tmpl w:val="442A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CD7781"/>
    <w:multiLevelType w:val="hybridMultilevel"/>
    <w:tmpl w:val="BAE0A76C"/>
    <w:lvl w:ilvl="0" w:tplc="D76AAE64">
      <w:start w:val="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
    <w:nsid w:val="714B1C99"/>
    <w:multiLevelType w:val="hybridMultilevel"/>
    <w:tmpl w:val="BD62CD12"/>
    <w:lvl w:ilvl="0" w:tplc="1438167A">
      <w:start w:val="4"/>
      <w:numFmt w:val="bullet"/>
      <w:lvlText w:val="-"/>
      <w:lvlJc w:val="left"/>
      <w:pPr>
        <w:ind w:left="289" w:hanging="360"/>
      </w:pPr>
      <w:rPr>
        <w:rFonts w:ascii="Times New Roman" w:eastAsia="Times New Roman" w:hAnsi="Times New Roman" w:cs="Times New Roman" w:hint="default"/>
      </w:rPr>
    </w:lvl>
    <w:lvl w:ilvl="1" w:tplc="04090003" w:tentative="1">
      <w:start w:val="1"/>
      <w:numFmt w:val="bullet"/>
      <w:lvlText w:val="o"/>
      <w:lvlJc w:val="left"/>
      <w:pPr>
        <w:ind w:left="1009" w:hanging="360"/>
      </w:pPr>
      <w:rPr>
        <w:rFonts w:ascii="Courier New" w:hAnsi="Courier New" w:cs="Courier New" w:hint="default"/>
      </w:rPr>
    </w:lvl>
    <w:lvl w:ilvl="2" w:tplc="04090005" w:tentative="1">
      <w:start w:val="1"/>
      <w:numFmt w:val="bullet"/>
      <w:lvlText w:val=""/>
      <w:lvlJc w:val="left"/>
      <w:pPr>
        <w:ind w:left="1729" w:hanging="360"/>
      </w:pPr>
      <w:rPr>
        <w:rFonts w:ascii="Wingdings" w:hAnsi="Wingdings" w:hint="default"/>
      </w:rPr>
    </w:lvl>
    <w:lvl w:ilvl="3" w:tplc="04090001" w:tentative="1">
      <w:start w:val="1"/>
      <w:numFmt w:val="bullet"/>
      <w:lvlText w:val=""/>
      <w:lvlJc w:val="left"/>
      <w:pPr>
        <w:ind w:left="2449" w:hanging="360"/>
      </w:pPr>
      <w:rPr>
        <w:rFonts w:ascii="Symbol" w:hAnsi="Symbol" w:hint="default"/>
      </w:rPr>
    </w:lvl>
    <w:lvl w:ilvl="4" w:tplc="04090003" w:tentative="1">
      <w:start w:val="1"/>
      <w:numFmt w:val="bullet"/>
      <w:lvlText w:val="o"/>
      <w:lvlJc w:val="left"/>
      <w:pPr>
        <w:ind w:left="3169" w:hanging="360"/>
      </w:pPr>
      <w:rPr>
        <w:rFonts w:ascii="Courier New" w:hAnsi="Courier New" w:cs="Courier New" w:hint="default"/>
      </w:rPr>
    </w:lvl>
    <w:lvl w:ilvl="5" w:tplc="04090005" w:tentative="1">
      <w:start w:val="1"/>
      <w:numFmt w:val="bullet"/>
      <w:lvlText w:val=""/>
      <w:lvlJc w:val="left"/>
      <w:pPr>
        <w:ind w:left="3889" w:hanging="360"/>
      </w:pPr>
      <w:rPr>
        <w:rFonts w:ascii="Wingdings" w:hAnsi="Wingdings" w:hint="default"/>
      </w:rPr>
    </w:lvl>
    <w:lvl w:ilvl="6" w:tplc="04090001" w:tentative="1">
      <w:start w:val="1"/>
      <w:numFmt w:val="bullet"/>
      <w:lvlText w:val=""/>
      <w:lvlJc w:val="left"/>
      <w:pPr>
        <w:ind w:left="4609" w:hanging="360"/>
      </w:pPr>
      <w:rPr>
        <w:rFonts w:ascii="Symbol" w:hAnsi="Symbol" w:hint="default"/>
      </w:rPr>
    </w:lvl>
    <w:lvl w:ilvl="7" w:tplc="04090003" w:tentative="1">
      <w:start w:val="1"/>
      <w:numFmt w:val="bullet"/>
      <w:lvlText w:val="o"/>
      <w:lvlJc w:val="left"/>
      <w:pPr>
        <w:ind w:left="5329" w:hanging="360"/>
      </w:pPr>
      <w:rPr>
        <w:rFonts w:ascii="Courier New" w:hAnsi="Courier New" w:cs="Courier New" w:hint="default"/>
      </w:rPr>
    </w:lvl>
    <w:lvl w:ilvl="8" w:tplc="04090005" w:tentative="1">
      <w:start w:val="1"/>
      <w:numFmt w:val="bullet"/>
      <w:lvlText w:val=""/>
      <w:lvlJc w:val="left"/>
      <w:pPr>
        <w:ind w:left="6049" w:hanging="360"/>
      </w:pPr>
      <w:rPr>
        <w:rFonts w:ascii="Wingdings" w:hAnsi="Wingdings" w:hint="default"/>
      </w:rPr>
    </w:lvl>
  </w:abstractNum>
  <w:abstractNum w:abstractNumId="3">
    <w:nsid w:val="7E090124"/>
    <w:multiLevelType w:val="hybridMultilevel"/>
    <w:tmpl w:val="EBB29E02"/>
    <w:lvl w:ilvl="0" w:tplc="479A70BA">
      <w:start w:val="4"/>
      <w:numFmt w:val="bullet"/>
      <w:lvlText w:val="-"/>
      <w:lvlJc w:val="left"/>
      <w:pPr>
        <w:ind w:left="289" w:hanging="360"/>
      </w:pPr>
      <w:rPr>
        <w:rFonts w:ascii="Times New Roman" w:eastAsia="Times New Roman" w:hAnsi="Times New Roman" w:cs="Times New Roman" w:hint="default"/>
      </w:rPr>
    </w:lvl>
    <w:lvl w:ilvl="1" w:tplc="04090003" w:tentative="1">
      <w:start w:val="1"/>
      <w:numFmt w:val="bullet"/>
      <w:lvlText w:val="o"/>
      <w:lvlJc w:val="left"/>
      <w:pPr>
        <w:ind w:left="1009" w:hanging="360"/>
      </w:pPr>
      <w:rPr>
        <w:rFonts w:ascii="Courier New" w:hAnsi="Courier New" w:cs="Courier New" w:hint="default"/>
      </w:rPr>
    </w:lvl>
    <w:lvl w:ilvl="2" w:tplc="04090005" w:tentative="1">
      <w:start w:val="1"/>
      <w:numFmt w:val="bullet"/>
      <w:lvlText w:val=""/>
      <w:lvlJc w:val="left"/>
      <w:pPr>
        <w:ind w:left="1729" w:hanging="360"/>
      </w:pPr>
      <w:rPr>
        <w:rFonts w:ascii="Wingdings" w:hAnsi="Wingdings" w:hint="default"/>
      </w:rPr>
    </w:lvl>
    <w:lvl w:ilvl="3" w:tplc="04090001" w:tentative="1">
      <w:start w:val="1"/>
      <w:numFmt w:val="bullet"/>
      <w:lvlText w:val=""/>
      <w:lvlJc w:val="left"/>
      <w:pPr>
        <w:ind w:left="2449" w:hanging="360"/>
      </w:pPr>
      <w:rPr>
        <w:rFonts w:ascii="Symbol" w:hAnsi="Symbol" w:hint="default"/>
      </w:rPr>
    </w:lvl>
    <w:lvl w:ilvl="4" w:tplc="04090003" w:tentative="1">
      <w:start w:val="1"/>
      <w:numFmt w:val="bullet"/>
      <w:lvlText w:val="o"/>
      <w:lvlJc w:val="left"/>
      <w:pPr>
        <w:ind w:left="3169" w:hanging="360"/>
      </w:pPr>
      <w:rPr>
        <w:rFonts w:ascii="Courier New" w:hAnsi="Courier New" w:cs="Courier New" w:hint="default"/>
      </w:rPr>
    </w:lvl>
    <w:lvl w:ilvl="5" w:tplc="04090005" w:tentative="1">
      <w:start w:val="1"/>
      <w:numFmt w:val="bullet"/>
      <w:lvlText w:val=""/>
      <w:lvlJc w:val="left"/>
      <w:pPr>
        <w:ind w:left="3889" w:hanging="360"/>
      </w:pPr>
      <w:rPr>
        <w:rFonts w:ascii="Wingdings" w:hAnsi="Wingdings" w:hint="default"/>
      </w:rPr>
    </w:lvl>
    <w:lvl w:ilvl="6" w:tplc="04090001" w:tentative="1">
      <w:start w:val="1"/>
      <w:numFmt w:val="bullet"/>
      <w:lvlText w:val=""/>
      <w:lvlJc w:val="left"/>
      <w:pPr>
        <w:ind w:left="4609" w:hanging="360"/>
      </w:pPr>
      <w:rPr>
        <w:rFonts w:ascii="Symbol" w:hAnsi="Symbol" w:hint="default"/>
      </w:rPr>
    </w:lvl>
    <w:lvl w:ilvl="7" w:tplc="04090003" w:tentative="1">
      <w:start w:val="1"/>
      <w:numFmt w:val="bullet"/>
      <w:lvlText w:val="o"/>
      <w:lvlJc w:val="left"/>
      <w:pPr>
        <w:ind w:left="5329" w:hanging="360"/>
      </w:pPr>
      <w:rPr>
        <w:rFonts w:ascii="Courier New" w:hAnsi="Courier New" w:cs="Courier New" w:hint="default"/>
      </w:rPr>
    </w:lvl>
    <w:lvl w:ilvl="8" w:tplc="04090005" w:tentative="1">
      <w:start w:val="1"/>
      <w:numFmt w:val="bullet"/>
      <w:lvlText w:val=""/>
      <w:lvlJc w:val="left"/>
      <w:pPr>
        <w:ind w:left="604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EC1"/>
    <w:rsid w:val="0000396B"/>
    <w:rsid w:val="000112D7"/>
    <w:rsid w:val="00012373"/>
    <w:rsid w:val="00016B60"/>
    <w:rsid w:val="00023A05"/>
    <w:rsid w:val="00024816"/>
    <w:rsid w:val="000260AA"/>
    <w:rsid w:val="000445C1"/>
    <w:rsid w:val="000452C3"/>
    <w:rsid w:val="0005103D"/>
    <w:rsid w:val="000826AA"/>
    <w:rsid w:val="00087B27"/>
    <w:rsid w:val="000905BB"/>
    <w:rsid w:val="000D1C1D"/>
    <w:rsid w:val="000D506E"/>
    <w:rsid w:val="000E6656"/>
    <w:rsid w:val="000F0AC1"/>
    <w:rsid w:val="000F2216"/>
    <w:rsid w:val="00102A51"/>
    <w:rsid w:val="00117320"/>
    <w:rsid w:val="001210D8"/>
    <w:rsid w:val="00125B97"/>
    <w:rsid w:val="00145EFB"/>
    <w:rsid w:val="00146CCF"/>
    <w:rsid w:val="00150C72"/>
    <w:rsid w:val="00151302"/>
    <w:rsid w:val="00161F68"/>
    <w:rsid w:val="00174904"/>
    <w:rsid w:val="00180361"/>
    <w:rsid w:val="001A0669"/>
    <w:rsid w:val="001A46CF"/>
    <w:rsid w:val="001A69F4"/>
    <w:rsid w:val="001B5BDA"/>
    <w:rsid w:val="001B6FC2"/>
    <w:rsid w:val="001C12C2"/>
    <w:rsid w:val="001D2DBA"/>
    <w:rsid w:val="001D492D"/>
    <w:rsid w:val="001D6497"/>
    <w:rsid w:val="001E09E6"/>
    <w:rsid w:val="001E1F8D"/>
    <w:rsid w:val="001E288C"/>
    <w:rsid w:val="001E5464"/>
    <w:rsid w:val="001F4A44"/>
    <w:rsid w:val="00204E71"/>
    <w:rsid w:val="002150C6"/>
    <w:rsid w:val="002151E9"/>
    <w:rsid w:val="0024663D"/>
    <w:rsid w:val="00264AC5"/>
    <w:rsid w:val="00291AAC"/>
    <w:rsid w:val="0029609F"/>
    <w:rsid w:val="002971D7"/>
    <w:rsid w:val="002B346C"/>
    <w:rsid w:val="002C0233"/>
    <w:rsid w:val="002C131F"/>
    <w:rsid w:val="002F4D33"/>
    <w:rsid w:val="003016CF"/>
    <w:rsid w:val="00325805"/>
    <w:rsid w:val="0033295E"/>
    <w:rsid w:val="003426D6"/>
    <w:rsid w:val="003469B1"/>
    <w:rsid w:val="00346ED3"/>
    <w:rsid w:val="00356792"/>
    <w:rsid w:val="00361AF7"/>
    <w:rsid w:val="003672B9"/>
    <w:rsid w:val="00372F8B"/>
    <w:rsid w:val="00375EE4"/>
    <w:rsid w:val="00377144"/>
    <w:rsid w:val="00381467"/>
    <w:rsid w:val="00385FE8"/>
    <w:rsid w:val="00386BD0"/>
    <w:rsid w:val="003B0A52"/>
    <w:rsid w:val="003B1E35"/>
    <w:rsid w:val="003B69BA"/>
    <w:rsid w:val="003C0DBF"/>
    <w:rsid w:val="003C1135"/>
    <w:rsid w:val="003D46B4"/>
    <w:rsid w:val="003E081E"/>
    <w:rsid w:val="003E37B5"/>
    <w:rsid w:val="00403FD8"/>
    <w:rsid w:val="004077A2"/>
    <w:rsid w:val="00412041"/>
    <w:rsid w:val="004144F1"/>
    <w:rsid w:val="0043053C"/>
    <w:rsid w:val="00434B08"/>
    <w:rsid w:val="004415D5"/>
    <w:rsid w:val="00447DDD"/>
    <w:rsid w:val="0045350E"/>
    <w:rsid w:val="004537C4"/>
    <w:rsid w:val="00471972"/>
    <w:rsid w:val="00472672"/>
    <w:rsid w:val="00491BDB"/>
    <w:rsid w:val="004A2210"/>
    <w:rsid w:val="004A2902"/>
    <w:rsid w:val="004C3ADF"/>
    <w:rsid w:val="004D46E8"/>
    <w:rsid w:val="004F7AD6"/>
    <w:rsid w:val="00500561"/>
    <w:rsid w:val="0051301C"/>
    <w:rsid w:val="00514E7F"/>
    <w:rsid w:val="005322A5"/>
    <w:rsid w:val="0053546A"/>
    <w:rsid w:val="005427D4"/>
    <w:rsid w:val="00554993"/>
    <w:rsid w:val="0055613A"/>
    <w:rsid w:val="005625BE"/>
    <w:rsid w:val="00562B78"/>
    <w:rsid w:val="00572E61"/>
    <w:rsid w:val="00580725"/>
    <w:rsid w:val="0058281E"/>
    <w:rsid w:val="00587D4D"/>
    <w:rsid w:val="00592B00"/>
    <w:rsid w:val="0059375A"/>
    <w:rsid w:val="0059625F"/>
    <w:rsid w:val="005A0E25"/>
    <w:rsid w:val="005A1713"/>
    <w:rsid w:val="005A3BEB"/>
    <w:rsid w:val="005B1EF1"/>
    <w:rsid w:val="005C4A5A"/>
    <w:rsid w:val="005E5296"/>
    <w:rsid w:val="00602A8B"/>
    <w:rsid w:val="006174DB"/>
    <w:rsid w:val="00622B73"/>
    <w:rsid w:val="00640F4D"/>
    <w:rsid w:val="0065587F"/>
    <w:rsid w:val="00656D47"/>
    <w:rsid w:val="00681480"/>
    <w:rsid w:val="00694F1B"/>
    <w:rsid w:val="006A6AC7"/>
    <w:rsid w:val="006B1B52"/>
    <w:rsid w:val="006B3657"/>
    <w:rsid w:val="006D1EAC"/>
    <w:rsid w:val="006D3EAC"/>
    <w:rsid w:val="006D67D7"/>
    <w:rsid w:val="006E0277"/>
    <w:rsid w:val="006E12E4"/>
    <w:rsid w:val="00700B0E"/>
    <w:rsid w:val="007068EE"/>
    <w:rsid w:val="00707C16"/>
    <w:rsid w:val="00715486"/>
    <w:rsid w:val="00726254"/>
    <w:rsid w:val="00732232"/>
    <w:rsid w:val="007405FA"/>
    <w:rsid w:val="007436E1"/>
    <w:rsid w:val="007470B7"/>
    <w:rsid w:val="00761F01"/>
    <w:rsid w:val="00785345"/>
    <w:rsid w:val="007919AE"/>
    <w:rsid w:val="00792DEF"/>
    <w:rsid w:val="007A4BC3"/>
    <w:rsid w:val="007A5540"/>
    <w:rsid w:val="007B3376"/>
    <w:rsid w:val="007B37C6"/>
    <w:rsid w:val="007B7DE0"/>
    <w:rsid w:val="007C259A"/>
    <w:rsid w:val="007C4AB9"/>
    <w:rsid w:val="007E31C1"/>
    <w:rsid w:val="007E5C5F"/>
    <w:rsid w:val="007F2E46"/>
    <w:rsid w:val="00800FD9"/>
    <w:rsid w:val="008107D3"/>
    <w:rsid w:val="0082116D"/>
    <w:rsid w:val="008242E0"/>
    <w:rsid w:val="00825245"/>
    <w:rsid w:val="00833429"/>
    <w:rsid w:val="00833579"/>
    <w:rsid w:val="00836683"/>
    <w:rsid w:val="008413B4"/>
    <w:rsid w:val="008476EE"/>
    <w:rsid w:val="0085217A"/>
    <w:rsid w:val="008523B2"/>
    <w:rsid w:val="00861516"/>
    <w:rsid w:val="0086552E"/>
    <w:rsid w:val="008672C0"/>
    <w:rsid w:val="0086757B"/>
    <w:rsid w:val="008A6FD5"/>
    <w:rsid w:val="008B1BEE"/>
    <w:rsid w:val="008B2B54"/>
    <w:rsid w:val="008C32F8"/>
    <w:rsid w:val="008C73DD"/>
    <w:rsid w:val="008C7441"/>
    <w:rsid w:val="008D778B"/>
    <w:rsid w:val="008D7B94"/>
    <w:rsid w:val="008E3749"/>
    <w:rsid w:val="008E5FE7"/>
    <w:rsid w:val="009026DB"/>
    <w:rsid w:val="00902990"/>
    <w:rsid w:val="00904506"/>
    <w:rsid w:val="00910127"/>
    <w:rsid w:val="009220D2"/>
    <w:rsid w:val="00940B9C"/>
    <w:rsid w:val="00943041"/>
    <w:rsid w:val="00944C98"/>
    <w:rsid w:val="009557CC"/>
    <w:rsid w:val="00973F24"/>
    <w:rsid w:val="00981150"/>
    <w:rsid w:val="00982642"/>
    <w:rsid w:val="00992002"/>
    <w:rsid w:val="009953FA"/>
    <w:rsid w:val="009B5B89"/>
    <w:rsid w:val="009C0C1D"/>
    <w:rsid w:val="009C3AB9"/>
    <w:rsid w:val="009C4583"/>
    <w:rsid w:val="009E5CBE"/>
    <w:rsid w:val="009F318F"/>
    <w:rsid w:val="009F47B5"/>
    <w:rsid w:val="009F6764"/>
    <w:rsid w:val="009F7AF2"/>
    <w:rsid w:val="00A03EC1"/>
    <w:rsid w:val="00A05B31"/>
    <w:rsid w:val="00A3574C"/>
    <w:rsid w:val="00A6758A"/>
    <w:rsid w:val="00A745F3"/>
    <w:rsid w:val="00A83124"/>
    <w:rsid w:val="00A8513E"/>
    <w:rsid w:val="00AA7F2D"/>
    <w:rsid w:val="00AB7E8C"/>
    <w:rsid w:val="00AE0DEF"/>
    <w:rsid w:val="00AE2B27"/>
    <w:rsid w:val="00AF68F4"/>
    <w:rsid w:val="00B205BD"/>
    <w:rsid w:val="00B322F0"/>
    <w:rsid w:val="00B54588"/>
    <w:rsid w:val="00B54A62"/>
    <w:rsid w:val="00B6249E"/>
    <w:rsid w:val="00B62B56"/>
    <w:rsid w:val="00B640CB"/>
    <w:rsid w:val="00B7521D"/>
    <w:rsid w:val="00B90AB4"/>
    <w:rsid w:val="00BA5EDA"/>
    <w:rsid w:val="00BB6AFA"/>
    <w:rsid w:val="00BC2B08"/>
    <w:rsid w:val="00BC7F14"/>
    <w:rsid w:val="00BD0BF9"/>
    <w:rsid w:val="00BD129B"/>
    <w:rsid w:val="00BD2B92"/>
    <w:rsid w:val="00BD6FC8"/>
    <w:rsid w:val="00BE3426"/>
    <w:rsid w:val="00BF0E9D"/>
    <w:rsid w:val="00BF1B4D"/>
    <w:rsid w:val="00C020D3"/>
    <w:rsid w:val="00C1052B"/>
    <w:rsid w:val="00C21326"/>
    <w:rsid w:val="00C2595C"/>
    <w:rsid w:val="00C31005"/>
    <w:rsid w:val="00C3786A"/>
    <w:rsid w:val="00C521B5"/>
    <w:rsid w:val="00C71499"/>
    <w:rsid w:val="00C737B3"/>
    <w:rsid w:val="00C81FD3"/>
    <w:rsid w:val="00C9576C"/>
    <w:rsid w:val="00CA1314"/>
    <w:rsid w:val="00CC08FF"/>
    <w:rsid w:val="00CC47AE"/>
    <w:rsid w:val="00CD1255"/>
    <w:rsid w:val="00CD14E5"/>
    <w:rsid w:val="00CD3CEB"/>
    <w:rsid w:val="00CD5098"/>
    <w:rsid w:val="00CE119A"/>
    <w:rsid w:val="00CE2AF9"/>
    <w:rsid w:val="00CF20C1"/>
    <w:rsid w:val="00CF22CD"/>
    <w:rsid w:val="00CF78C7"/>
    <w:rsid w:val="00D271CA"/>
    <w:rsid w:val="00D37322"/>
    <w:rsid w:val="00D451CA"/>
    <w:rsid w:val="00D52BE3"/>
    <w:rsid w:val="00D54A28"/>
    <w:rsid w:val="00D606CF"/>
    <w:rsid w:val="00D64F40"/>
    <w:rsid w:val="00D66C00"/>
    <w:rsid w:val="00D70BA8"/>
    <w:rsid w:val="00D87752"/>
    <w:rsid w:val="00DA2394"/>
    <w:rsid w:val="00DA2995"/>
    <w:rsid w:val="00DA3055"/>
    <w:rsid w:val="00DB06F2"/>
    <w:rsid w:val="00DB6EBE"/>
    <w:rsid w:val="00DC567C"/>
    <w:rsid w:val="00DD45C3"/>
    <w:rsid w:val="00DD5D53"/>
    <w:rsid w:val="00DD74F5"/>
    <w:rsid w:val="00DE19DB"/>
    <w:rsid w:val="00DE3433"/>
    <w:rsid w:val="00DE7906"/>
    <w:rsid w:val="00E21CA8"/>
    <w:rsid w:val="00E24938"/>
    <w:rsid w:val="00E44D55"/>
    <w:rsid w:val="00E45D6A"/>
    <w:rsid w:val="00E605EA"/>
    <w:rsid w:val="00E60737"/>
    <w:rsid w:val="00E61375"/>
    <w:rsid w:val="00E61ED8"/>
    <w:rsid w:val="00E6276B"/>
    <w:rsid w:val="00E65305"/>
    <w:rsid w:val="00E74687"/>
    <w:rsid w:val="00E84AD9"/>
    <w:rsid w:val="00E90B0E"/>
    <w:rsid w:val="00E974DC"/>
    <w:rsid w:val="00EA45F2"/>
    <w:rsid w:val="00EB701B"/>
    <w:rsid w:val="00EC0B6A"/>
    <w:rsid w:val="00EC38F2"/>
    <w:rsid w:val="00EC5E7A"/>
    <w:rsid w:val="00EE276A"/>
    <w:rsid w:val="00EF6E66"/>
    <w:rsid w:val="00F2558B"/>
    <w:rsid w:val="00F32625"/>
    <w:rsid w:val="00F4126A"/>
    <w:rsid w:val="00F44CC4"/>
    <w:rsid w:val="00F554DC"/>
    <w:rsid w:val="00F751EE"/>
    <w:rsid w:val="00F82B0C"/>
    <w:rsid w:val="00F877B0"/>
    <w:rsid w:val="00FC4F02"/>
    <w:rsid w:val="00FD72E4"/>
    <w:rsid w:val="00FE0867"/>
    <w:rsid w:val="00FE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5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A03EC1"/>
    <w:rPr>
      <w:rFonts w:ascii=".VnTime" w:eastAsia="Times New Roman" w:hAnsi=".VnTime" w:cs="Times New Roman"/>
      <w:szCs w:val="2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39"/>
    <w:rsid w:val="00A03EC1"/>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hngthngWeb">
    <w:name w:val="Normal (Web)"/>
    <w:aliases w:val="Char Char1,Char Char5,Char Char,Char Char Char Char Char Char Char Char Char Char,Char Char Char Char Char Char Char Char Char Char Char,Обычный (веб)1,Обычный (веб) Знак,Обычный (веб) Знак1, Char Char Char"/>
    <w:basedOn w:val="Binhthng"/>
    <w:link w:val="ThngthngWebChar"/>
    <w:uiPriority w:val="99"/>
    <w:rsid w:val="00A03EC1"/>
    <w:pPr>
      <w:spacing w:before="100" w:beforeAutospacing="1" w:after="100" w:afterAutospacing="1"/>
    </w:pPr>
    <w:rPr>
      <w:rFonts w:ascii="Times New Roman" w:hAnsi="Times New Roman"/>
      <w:sz w:val="24"/>
      <w:szCs w:val="24"/>
    </w:rPr>
  </w:style>
  <w:style w:type="character" w:customStyle="1" w:styleId="ThngthngWebChar">
    <w:name w:val="Thông thường (Web) Char"/>
    <w:aliases w:val="Char Char1 Char,Char Char5 Char,Char Char Char,Char Char Char Char Char Char Char Char Char Char Char1,Char Char Char Char Char Char Char Char Char Char Char Char,Обычный (веб)1 Char,Обычный (веб) Знак Char, Char Char Char Char"/>
    <w:link w:val="ThngthngWeb"/>
    <w:uiPriority w:val="99"/>
    <w:rsid w:val="00A03EC1"/>
    <w:rPr>
      <w:rFonts w:eastAsia="Times New Roman" w:cs="Times New Roman"/>
      <w:sz w:val="24"/>
      <w:szCs w:val="24"/>
    </w:rPr>
  </w:style>
  <w:style w:type="paragraph" w:styleId="oncaDanhsch">
    <w:name w:val="List Paragraph"/>
    <w:basedOn w:val="Binhthng"/>
    <w:uiPriority w:val="34"/>
    <w:qFormat/>
    <w:rsid w:val="00BF1B4D"/>
    <w:pPr>
      <w:ind w:left="720"/>
      <w:contextualSpacing/>
    </w:pPr>
  </w:style>
  <w:style w:type="paragraph" w:styleId="utrang">
    <w:name w:val="header"/>
    <w:basedOn w:val="Binhthng"/>
    <w:link w:val="utrangChar"/>
    <w:uiPriority w:val="99"/>
    <w:unhideWhenUsed/>
    <w:rsid w:val="008B1BEE"/>
    <w:pPr>
      <w:tabs>
        <w:tab w:val="center" w:pos="4680"/>
        <w:tab w:val="right" w:pos="9360"/>
      </w:tabs>
    </w:pPr>
  </w:style>
  <w:style w:type="character" w:customStyle="1" w:styleId="utrangChar">
    <w:name w:val="Đầu trang Char"/>
    <w:basedOn w:val="Phngmcnhcaonvn"/>
    <w:link w:val="utrang"/>
    <w:uiPriority w:val="99"/>
    <w:rsid w:val="008B1BEE"/>
    <w:rPr>
      <w:rFonts w:ascii=".VnTime" w:eastAsia="Times New Roman" w:hAnsi=".VnTime" w:cs="Times New Roman"/>
      <w:szCs w:val="28"/>
    </w:rPr>
  </w:style>
  <w:style w:type="paragraph" w:styleId="Chntrang">
    <w:name w:val="footer"/>
    <w:basedOn w:val="Binhthng"/>
    <w:link w:val="ChntrangChar"/>
    <w:uiPriority w:val="99"/>
    <w:unhideWhenUsed/>
    <w:rsid w:val="008B1BEE"/>
    <w:pPr>
      <w:tabs>
        <w:tab w:val="center" w:pos="4680"/>
        <w:tab w:val="right" w:pos="9360"/>
      </w:tabs>
    </w:pPr>
  </w:style>
  <w:style w:type="character" w:customStyle="1" w:styleId="ChntrangChar">
    <w:name w:val="Chân trang Char"/>
    <w:basedOn w:val="Phngmcnhcaonvn"/>
    <w:link w:val="Chntrang"/>
    <w:uiPriority w:val="99"/>
    <w:rsid w:val="008B1BEE"/>
    <w:rPr>
      <w:rFonts w:ascii=".VnTime" w:eastAsia="Times New Roman" w:hAnsi=".VnTime" w:cs="Times New Roman"/>
      <w:szCs w:val="28"/>
    </w:rPr>
  </w:style>
  <w:style w:type="paragraph" w:customStyle="1" w:styleId="Normal1">
    <w:name w:val="Normal1"/>
    <w:basedOn w:val="Binhthng"/>
    <w:rsid w:val="00012373"/>
    <w:pPr>
      <w:spacing w:before="100" w:beforeAutospacing="1" w:after="100" w:afterAutospacing="1"/>
    </w:pPr>
    <w:rPr>
      <w:rFonts w:ascii="Times New Roman" w:hAnsi="Times New Roman"/>
      <w:sz w:val="24"/>
      <w:szCs w:val="24"/>
    </w:rPr>
  </w:style>
  <w:style w:type="paragraph" w:styleId="Vnbanccch">
    <w:name w:val="footnote text"/>
    <w:basedOn w:val="Binhthng"/>
    <w:link w:val="VnbanccchChar"/>
    <w:uiPriority w:val="99"/>
    <w:semiHidden/>
    <w:unhideWhenUsed/>
    <w:rsid w:val="00012373"/>
    <w:rPr>
      <w:rFonts w:ascii="Times New Roman" w:hAnsi="Times New Roman"/>
      <w:sz w:val="20"/>
      <w:szCs w:val="20"/>
    </w:rPr>
  </w:style>
  <w:style w:type="character" w:customStyle="1" w:styleId="VnbanccchChar">
    <w:name w:val="Văn bản cước chú Char"/>
    <w:basedOn w:val="Phngmcnhcaonvn"/>
    <w:link w:val="Vnbanccch"/>
    <w:uiPriority w:val="99"/>
    <w:semiHidden/>
    <w:rsid w:val="00012373"/>
    <w:rPr>
      <w:rFonts w:eastAsia="Times New Roman" w:cs="Times New Roman"/>
      <w:sz w:val="20"/>
      <w:szCs w:val="20"/>
    </w:rPr>
  </w:style>
  <w:style w:type="character" w:styleId="Thamchiuccch">
    <w:name w:val="footnote reference"/>
    <w:basedOn w:val="Phngmcnhcaonvn"/>
    <w:uiPriority w:val="99"/>
    <w:semiHidden/>
    <w:unhideWhenUsed/>
    <w:rsid w:val="00012373"/>
    <w:rPr>
      <w:vertAlign w:val="superscript"/>
    </w:rPr>
  </w:style>
  <w:style w:type="paragraph" w:customStyle="1" w:styleId="isselectedend">
    <w:name w:val="isselectedend"/>
    <w:basedOn w:val="Binhthng"/>
    <w:rsid w:val="00B6249E"/>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A03EC1"/>
    <w:rPr>
      <w:rFonts w:ascii=".VnTime" w:eastAsia="Times New Roman" w:hAnsi=".VnTime" w:cs="Times New Roman"/>
      <w:szCs w:val="28"/>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39"/>
    <w:rsid w:val="00A03EC1"/>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hngthngWeb">
    <w:name w:val="Normal (Web)"/>
    <w:aliases w:val="Char Char1,Char Char5,Char Char,Char Char Char Char Char Char Char Char Char Char,Char Char Char Char Char Char Char Char Char Char Char,Обычный (веб)1,Обычный (веб) Знак,Обычный (веб) Знак1, Char Char Char"/>
    <w:basedOn w:val="Binhthng"/>
    <w:link w:val="ThngthngWebChar"/>
    <w:uiPriority w:val="99"/>
    <w:rsid w:val="00A03EC1"/>
    <w:pPr>
      <w:spacing w:before="100" w:beforeAutospacing="1" w:after="100" w:afterAutospacing="1"/>
    </w:pPr>
    <w:rPr>
      <w:rFonts w:ascii="Times New Roman" w:hAnsi="Times New Roman"/>
      <w:sz w:val="24"/>
      <w:szCs w:val="24"/>
    </w:rPr>
  </w:style>
  <w:style w:type="character" w:customStyle="1" w:styleId="ThngthngWebChar">
    <w:name w:val="Thông thường (Web) Char"/>
    <w:aliases w:val="Char Char1 Char,Char Char5 Char,Char Char Char,Char Char Char Char Char Char Char Char Char Char Char1,Char Char Char Char Char Char Char Char Char Char Char Char,Обычный (веб)1 Char,Обычный (веб) Знак Char, Char Char Char Char"/>
    <w:link w:val="ThngthngWeb"/>
    <w:uiPriority w:val="99"/>
    <w:rsid w:val="00A03EC1"/>
    <w:rPr>
      <w:rFonts w:eastAsia="Times New Roman" w:cs="Times New Roman"/>
      <w:sz w:val="24"/>
      <w:szCs w:val="24"/>
    </w:rPr>
  </w:style>
  <w:style w:type="paragraph" w:styleId="oncaDanhsch">
    <w:name w:val="List Paragraph"/>
    <w:basedOn w:val="Binhthng"/>
    <w:uiPriority w:val="34"/>
    <w:qFormat/>
    <w:rsid w:val="00BF1B4D"/>
    <w:pPr>
      <w:ind w:left="720"/>
      <w:contextualSpacing/>
    </w:pPr>
  </w:style>
  <w:style w:type="paragraph" w:styleId="utrang">
    <w:name w:val="header"/>
    <w:basedOn w:val="Binhthng"/>
    <w:link w:val="utrangChar"/>
    <w:uiPriority w:val="99"/>
    <w:unhideWhenUsed/>
    <w:rsid w:val="008B1BEE"/>
    <w:pPr>
      <w:tabs>
        <w:tab w:val="center" w:pos="4680"/>
        <w:tab w:val="right" w:pos="9360"/>
      </w:tabs>
    </w:pPr>
  </w:style>
  <w:style w:type="character" w:customStyle="1" w:styleId="utrangChar">
    <w:name w:val="Đầu trang Char"/>
    <w:basedOn w:val="Phngmcnhcaonvn"/>
    <w:link w:val="utrang"/>
    <w:uiPriority w:val="99"/>
    <w:rsid w:val="008B1BEE"/>
    <w:rPr>
      <w:rFonts w:ascii=".VnTime" w:eastAsia="Times New Roman" w:hAnsi=".VnTime" w:cs="Times New Roman"/>
      <w:szCs w:val="28"/>
    </w:rPr>
  </w:style>
  <w:style w:type="paragraph" w:styleId="Chntrang">
    <w:name w:val="footer"/>
    <w:basedOn w:val="Binhthng"/>
    <w:link w:val="ChntrangChar"/>
    <w:uiPriority w:val="99"/>
    <w:unhideWhenUsed/>
    <w:rsid w:val="008B1BEE"/>
    <w:pPr>
      <w:tabs>
        <w:tab w:val="center" w:pos="4680"/>
        <w:tab w:val="right" w:pos="9360"/>
      </w:tabs>
    </w:pPr>
  </w:style>
  <w:style w:type="character" w:customStyle="1" w:styleId="ChntrangChar">
    <w:name w:val="Chân trang Char"/>
    <w:basedOn w:val="Phngmcnhcaonvn"/>
    <w:link w:val="Chntrang"/>
    <w:uiPriority w:val="99"/>
    <w:rsid w:val="008B1BEE"/>
    <w:rPr>
      <w:rFonts w:ascii=".VnTime" w:eastAsia="Times New Roman" w:hAnsi=".VnTime" w:cs="Times New Roman"/>
      <w:szCs w:val="28"/>
    </w:rPr>
  </w:style>
  <w:style w:type="paragraph" w:customStyle="1" w:styleId="Normal1">
    <w:name w:val="Normal1"/>
    <w:basedOn w:val="Binhthng"/>
    <w:rsid w:val="00012373"/>
    <w:pPr>
      <w:spacing w:before="100" w:beforeAutospacing="1" w:after="100" w:afterAutospacing="1"/>
    </w:pPr>
    <w:rPr>
      <w:rFonts w:ascii="Times New Roman" w:hAnsi="Times New Roman"/>
      <w:sz w:val="24"/>
      <w:szCs w:val="24"/>
    </w:rPr>
  </w:style>
  <w:style w:type="paragraph" w:styleId="Vnbanccch">
    <w:name w:val="footnote text"/>
    <w:basedOn w:val="Binhthng"/>
    <w:link w:val="VnbanccchChar"/>
    <w:uiPriority w:val="99"/>
    <w:semiHidden/>
    <w:unhideWhenUsed/>
    <w:rsid w:val="00012373"/>
    <w:rPr>
      <w:rFonts w:ascii="Times New Roman" w:hAnsi="Times New Roman"/>
      <w:sz w:val="20"/>
      <w:szCs w:val="20"/>
    </w:rPr>
  </w:style>
  <w:style w:type="character" w:customStyle="1" w:styleId="VnbanccchChar">
    <w:name w:val="Văn bản cước chú Char"/>
    <w:basedOn w:val="Phngmcnhcaonvn"/>
    <w:link w:val="Vnbanccch"/>
    <w:uiPriority w:val="99"/>
    <w:semiHidden/>
    <w:rsid w:val="00012373"/>
    <w:rPr>
      <w:rFonts w:eastAsia="Times New Roman" w:cs="Times New Roman"/>
      <w:sz w:val="20"/>
      <w:szCs w:val="20"/>
    </w:rPr>
  </w:style>
  <w:style w:type="character" w:styleId="Thamchiuccch">
    <w:name w:val="footnote reference"/>
    <w:basedOn w:val="Phngmcnhcaonvn"/>
    <w:uiPriority w:val="99"/>
    <w:semiHidden/>
    <w:unhideWhenUsed/>
    <w:rsid w:val="00012373"/>
    <w:rPr>
      <w:vertAlign w:val="superscript"/>
    </w:rPr>
  </w:style>
  <w:style w:type="paragraph" w:customStyle="1" w:styleId="isselectedend">
    <w:name w:val="isselectedend"/>
    <w:basedOn w:val="Binhthng"/>
    <w:rsid w:val="00B6249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76286">
      <w:bodyDiv w:val="1"/>
      <w:marLeft w:val="0"/>
      <w:marRight w:val="0"/>
      <w:marTop w:val="0"/>
      <w:marBottom w:val="0"/>
      <w:divBdr>
        <w:top w:val="none" w:sz="0" w:space="0" w:color="auto"/>
        <w:left w:val="none" w:sz="0" w:space="0" w:color="auto"/>
        <w:bottom w:val="none" w:sz="0" w:space="0" w:color="auto"/>
        <w:right w:val="none" w:sz="0" w:space="0" w:color="auto"/>
      </w:divBdr>
    </w:div>
    <w:div w:id="248858262">
      <w:bodyDiv w:val="1"/>
      <w:marLeft w:val="0"/>
      <w:marRight w:val="0"/>
      <w:marTop w:val="0"/>
      <w:marBottom w:val="0"/>
      <w:divBdr>
        <w:top w:val="none" w:sz="0" w:space="0" w:color="auto"/>
        <w:left w:val="none" w:sz="0" w:space="0" w:color="auto"/>
        <w:bottom w:val="none" w:sz="0" w:space="0" w:color="auto"/>
        <w:right w:val="none" w:sz="0" w:space="0" w:color="auto"/>
      </w:divBdr>
    </w:div>
    <w:div w:id="273095241">
      <w:bodyDiv w:val="1"/>
      <w:marLeft w:val="0"/>
      <w:marRight w:val="0"/>
      <w:marTop w:val="0"/>
      <w:marBottom w:val="0"/>
      <w:divBdr>
        <w:top w:val="none" w:sz="0" w:space="0" w:color="auto"/>
        <w:left w:val="none" w:sz="0" w:space="0" w:color="auto"/>
        <w:bottom w:val="none" w:sz="0" w:space="0" w:color="auto"/>
        <w:right w:val="none" w:sz="0" w:space="0" w:color="auto"/>
      </w:divBdr>
    </w:div>
    <w:div w:id="449519795">
      <w:bodyDiv w:val="1"/>
      <w:marLeft w:val="0"/>
      <w:marRight w:val="0"/>
      <w:marTop w:val="0"/>
      <w:marBottom w:val="0"/>
      <w:divBdr>
        <w:top w:val="none" w:sz="0" w:space="0" w:color="auto"/>
        <w:left w:val="none" w:sz="0" w:space="0" w:color="auto"/>
        <w:bottom w:val="none" w:sz="0" w:space="0" w:color="auto"/>
        <w:right w:val="none" w:sz="0" w:space="0" w:color="auto"/>
      </w:divBdr>
    </w:div>
    <w:div w:id="157794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1373A-9B74-4C18-8B99-E6292768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5771</Characters>
  <Application>Microsoft Office Word</Application>
  <DocSecurity>0</DocSecurity>
  <Lines>48</Lines>
  <Paragraphs>13</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2025-08-15T06:35:00Z</cp:lastPrinted>
  <dcterms:created xsi:type="dcterms:W3CDTF">2026-06-03T11:28:00Z</dcterms:created>
  <dcterms:modified xsi:type="dcterms:W3CDTF">2026-06-03T11:28:00Z</dcterms:modified>
</cp:coreProperties>
</file>